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9C1" w:rsidRDefault="0045348D" w:rsidP="008739C1">
      <w:pPr>
        <w:pStyle w:val="ListParagraph"/>
        <w:spacing w:line="276" w:lineRule="auto"/>
        <w:ind w:left="100" w:right="115"/>
        <w:rPr>
          <w:lang w:val="bg-BG"/>
        </w:rPr>
      </w:pPr>
      <w:r w:rsidRPr="0045348D">
        <w:rPr>
          <w:rFonts w:ascii="StobiSerif Regular" w:hAnsi="StobiSerif Regular"/>
          <w:lang w:val="mk-MK"/>
        </w:rPr>
        <w:t>Барање бр.</w:t>
      </w:r>
      <w:r w:rsidRPr="0045348D">
        <w:rPr>
          <w:rFonts w:ascii="StobiSerif Regular" w:hAnsi="StobiSerif Regular"/>
        </w:rPr>
        <w:t xml:space="preserve"> </w:t>
      </w:r>
      <w:r w:rsidRPr="0045348D">
        <w:rPr>
          <w:rFonts w:ascii="StobiSerif Regular" w:hAnsi="StobiSerif Regular"/>
          <w:lang w:val="mk-MK"/>
        </w:rPr>
        <w:t>14-4279</w:t>
      </w:r>
      <w:r w:rsidRPr="0045348D">
        <w:rPr>
          <w:rFonts w:ascii="StobiSerif Regular" w:hAnsi="StobiSerif Regular"/>
        </w:rPr>
        <w:t>:</w:t>
      </w:r>
      <w:r w:rsidR="008739C1" w:rsidRPr="008739C1">
        <w:rPr>
          <w:lang w:val="bg-BG"/>
        </w:rPr>
        <w:t xml:space="preserve"> </w:t>
      </w:r>
    </w:p>
    <w:p w:rsidR="008739C1" w:rsidRPr="008739C1" w:rsidRDefault="008739C1" w:rsidP="008739C1">
      <w:pPr>
        <w:spacing w:line="276" w:lineRule="auto"/>
        <w:ind w:left="100" w:right="115"/>
        <w:rPr>
          <w:lang w:val="bg-BG"/>
        </w:rPr>
      </w:pPr>
      <w:r w:rsidRPr="008739C1">
        <w:rPr>
          <w:lang w:val="bg-BG"/>
        </w:rPr>
        <w:t>1.</w:t>
      </w:r>
      <w:r w:rsidRPr="008739C1">
        <w:rPr>
          <w:lang w:val="bg-BG"/>
        </w:rPr>
        <w:t xml:space="preserve">Број на жртви на семејно насилство за период 01.01.2020г. – 31.03.2021г. поделени по </w:t>
      </w:r>
      <w:r w:rsidRPr="008739C1">
        <w:rPr>
          <w:b/>
          <w:bCs/>
          <w:lang w:val="bg-BG"/>
        </w:rPr>
        <w:t>квартали</w:t>
      </w:r>
      <w:r w:rsidRPr="008739C1">
        <w:rPr>
          <w:b/>
          <w:bCs/>
          <w:spacing w:val="1"/>
          <w:lang w:val="bg-BG"/>
        </w:rPr>
        <w:t xml:space="preserve"> </w:t>
      </w:r>
      <w:r w:rsidRPr="008739C1">
        <w:rPr>
          <w:b/>
          <w:bCs/>
          <w:lang w:val="bg-BG"/>
        </w:rPr>
        <w:t>и</w:t>
      </w:r>
      <w:r w:rsidRPr="008739C1">
        <w:rPr>
          <w:b/>
          <w:bCs/>
          <w:spacing w:val="-1"/>
          <w:lang w:val="bg-BG"/>
        </w:rPr>
        <w:t xml:space="preserve"> </w:t>
      </w:r>
      <w:r w:rsidRPr="008739C1">
        <w:rPr>
          <w:b/>
          <w:bCs/>
          <w:lang w:val="bg-BG"/>
        </w:rPr>
        <w:t>градови,</w:t>
      </w:r>
      <w:r w:rsidRPr="008739C1">
        <w:rPr>
          <w:b/>
          <w:bCs/>
          <w:spacing w:val="1"/>
          <w:lang w:val="bg-BG"/>
        </w:rPr>
        <w:t xml:space="preserve"> </w:t>
      </w:r>
      <w:r w:rsidRPr="008739C1">
        <w:rPr>
          <w:b/>
          <w:bCs/>
          <w:lang w:val="bg-BG"/>
        </w:rPr>
        <w:t>и</w:t>
      </w:r>
      <w:r w:rsidRPr="008739C1">
        <w:rPr>
          <w:b/>
          <w:bCs/>
          <w:spacing w:val="-3"/>
          <w:lang w:val="bg-BG"/>
        </w:rPr>
        <w:t xml:space="preserve"> </w:t>
      </w:r>
      <w:r w:rsidRPr="008739C1">
        <w:rPr>
          <w:b/>
          <w:bCs/>
          <w:lang w:val="bg-BG"/>
        </w:rPr>
        <w:t>колку од</w:t>
      </w:r>
      <w:r w:rsidRPr="008739C1">
        <w:rPr>
          <w:b/>
          <w:bCs/>
          <w:spacing w:val="-1"/>
          <w:lang w:val="bg-BG"/>
        </w:rPr>
        <w:t xml:space="preserve"> </w:t>
      </w:r>
      <w:r w:rsidRPr="008739C1">
        <w:rPr>
          <w:b/>
          <w:bCs/>
          <w:lang w:val="bg-BG"/>
        </w:rPr>
        <w:t>жртвите</w:t>
      </w:r>
      <w:r w:rsidRPr="008739C1">
        <w:rPr>
          <w:b/>
          <w:bCs/>
          <w:spacing w:val="-3"/>
          <w:lang w:val="bg-BG"/>
        </w:rPr>
        <w:t xml:space="preserve"> </w:t>
      </w:r>
      <w:r w:rsidRPr="008739C1">
        <w:rPr>
          <w:b/>
          <w:bCs/>
          <w:lang w:val="bg-BG"/>
        </w:rPr>
        <w:t>биле</w:t>
      </w:r>
      <w:r w:rsidRPr="008739C1">
        <w:rPr>
          <w:b/>
          <w:bCs/>
          <w:spacing w:val="-1"/>
          <w:lang w:val="bg-BG"/>
        </w:rPr>
        <w:t xml:space="preserve"> </w:t>
      </w:r>
      <w:r w:rsidRPr="008739C1">
        <w:rPr>
          <w:b/>
          <w:bCs/>
          <w:lang w:val="bg-BG"/>
        </w:rPr>
        <w:t>жени,</w:t>
      </w:r>
      <w:r w:rsidRPr="008739C1">
        <w:rPr>
          <w:b/>
          <w:bCs/>
          <w:spacing w:val="-1"/>
          <w:lang w:val="bg-BG"/>
        </w:rPr>
        <w:t xml:space="preserve"> </w:t>
      </w:r>
      <w:r w:rsidRPr="008739C1">
        <w:rPr>
          <w:b/>
          <w:bCs/>
          <w:lang w:val="bg-BG"/>
        </w:rPr>
        <w:t>мажи и</w:t>
      </w:r>
      <w:r w:rsidRPr="008739C1">
        <w:rPr>
          <w:b/>
          <w:bCs/>
          <w:spacing w:val="-3"/>
          <w:lang w:val="bg-BG"/>
        </w:rPr>
        <w:t xml:space="preserve"> </w:t>
      </w:r>
      <w:r w:rsidRPr="008739C1">
        <w:rPr>
          <w:b/>
          <w:bCs/>
          <w:lang w:val="bg-BG"/>
        </w:rPr>
        <w:t>деца</w:t>
      </w:r>
      <w:r w:rsidRPr="008739C1">
        <w:rPr>
          <w:lang w:val="bg-BG"/>
        </w:rPr>
        <w:t>;</w:t>
      </w:r>
    </w:p>
    <w:p w:rsidR="008739C1" w:rsidRDefault="008739C1" w:rsidP="008739C1">
      <w:pPr>
        <w:pStyle w:val="BodyText"/>
        <w:spacing w:before="5"/>
        <w:rPr>
          <w:sz w:val="16"/>
          <w:szCs w:val="16"/>
          <w:lang w:val="bg-BG"/>
        </w:rPr>
      </w:pPr>
    </w:p>
    <w:p w:rsidR="008739C1" w:rsidRDefault="008739C1" w:rsidP="008739C1">
      <w:pPr>
        <w:pStyle w:val="ListParagraph"/>
        <w:numPr>
          <w:ilvl w:val="0"/>
          <w:numId w:val="1"/>
        </w:numPr>
        <w:ind w:left="366" w:hanging="267"/>
        <w:rPr>
          <w:lang w:val="bg-BG"/>
        </w:rPr>
      </w:pPr>
      <w:r>
        <w:rPr>
          <w:lang w:val="bg-BG"/>
        </w:rPr>
        <w:t>Број</w:t>
      </w:r>
      <w:r>
        <w:rPr>
          <w:spacing w:val="45"/>
          <w:lang w:val="bg-BG"/>
        </w:rPr>
        <w:t xml:space="preserve"> </w:t>
      </w:r>
      <w:r>
        <w:rPr>
          <w:lang w:val="bg-BG"/>
        </w:rPr>
        <w:t>на</w:t>
      </w:r>
      <w:r>
        <w:rPr>
          <w:spacing w:val="44"/>
          <w:lang w:val="bg-BG"/>
        </w:rPr>
        <w:t xml:space="preserve"> </w:t>
      </w:r>
      <w:r>
        <w:rPr>
          <w:lang w:val="bg-BG"/>
        </w:rPr>
        <w:t>сторители</w:t>
      </w:r>
      <w:r>
        <w:rPr>
          <w:spacing w:val="47"/>
          <w:lang w:val="bg-BG"/>
        </w:rPr>
        <w:t xml:space="preserve"> </w:t>
      </w:r>
      <w:r>
        <w:rPr>
          <w:lang w:val="bg-BG"/>
        </w:rPr>
        <w:t>на</w:t>
      </w:r>
      <w:r>
        <w:rPr>
          <w:spacing w:val="43"/>
          <w:lang w:val="bg-BG"/>
        </w:rPr>
        <w:t xml:space="preserve"> </w:t>
      </w:r>
      <w:r>
        <w:rPr>
          <w:lang w:val="bg-BG"/>
        </w:rPr>
        <w:t>семејно</w:t>
      </w:r>
      <w:r>
        <w:rPr>
          <w:spacing w:val="48"/>
          <w:lang w:val="bg-BG"/>
        </w:rPr>
        <w:t xml:space="preserve"> </w:t>
      </w:r>
      <w:r>
        <w:rPr>
          <w:lang w:val="bg-BG"/>
        </w:rPr>
        <w:t>насилство</w:t>
      </w:r>
      <w:r>
        <w:rPr>
          <w:spacing w:val="48"/>
          <w:lang w:val="bg-BG"/>
        </w:rPr>
        <w:t xml:space="preserve"> </w:t>
      </w:r>
      <w:r>
        <w:rPr>
          <w:lang w:val="bg-BG"/>
        </w:rPr>
        <w:t>за</w:t>
      </w:r>
      <w:r>
        <w:rPr>
          <w:spacing w:val="44"/>
          <w:lang w:val="bg-BG"/>
        </w:rPr>
        <w:t xml:space="preserve"> </w:t>
      </w:r>
      <w:r>
        <w:rPr>
          <w:lang w:val="bg-BG"/>
        </w:rPr>
        <w:t>период</w:t>
      </w:r>
      <w:r>
        <w:rPr>
          <w:spacing w:val="44"/>
          <w:lang w:val="bg-BG"/>
        </w:rPr>
        <w:t xml:space="preserve"> </w:t>
      </w:r>
      <w:r>
        <w:rPr>
          <w:lang w:val="bg-BG"/>
        </w:rPr>
        <w:t>01.01.2020г.</w:t>
      </w:r>
      <w:r>
        <w:rPr>
          <w:spacing w:val="45"/>
          <w:lang w:val="bg-BG"/>
        </w:rPr>
        <w:t xml:space="preserve"> </w:t>
      </w:r>
      <w:r>
        <w:rPr>
          <w:lang w:val="bg-BG"/>
        </w:rPr>
        <w:t>–</w:t>
      </w:r>
      <w:r>
        <w:rPr>
          <w:spacing w:val="45"/>
          <w:lang w:val="bg-BG"/>
        </w:rPr>
        <w:t xml:space="preserve"> </w:t>
      </w:r>
      <w:r>
        <w:rPr>
          <w:lang w:val="bg-BG"/>
        </w:rPr>
        <w:t>31.03.2021г.</w:t>
      </w:r>
      <w:r>
        <w:rPr>
          <w:spacing w:val="45"/>
          <w:lang w:val="bg-BG"/>
        </w:rPr>
        <w:t xml:space="preserve"> </w:t>
      </w:r>
      <w:r>
        <w:rPr>
          <w:lang w:val="bg-BG"/>
        </w:rPr>
        <w:t>поделени</w:t>
      </w:r>
      <w:r>
        <w:rPr>
          <w:spacing w:val="47"/>
          <w:lang w:val="bg-BG"/>
        </w:rPr>
        <w:t xml:space="preserve"> </w:t>
      </w:r>
      <w:r>
        <w:rPr>
          <w:lang w:val="bg-BG"/>
        </w:rPr>
        <w:t>по</w:t>
      </w:r>
    </w:p>
    <w:p w:rsidR="008739C1" w:rsidRDefault="008739C1" w:rsidP="008739C1">
      <w:pPr>
        <w:spacing w:before="41"/>
        <w:ind w:left="100"/>
        <w:jc w:val="both"/>
        <w:rPr>
          <w:lang w:val="bg-BG"/>
        </w:rPr>
      </w:pPr>
      <w:r>
        <w:rPr>
          <w:b/>
          <w:bCs/>
          <w:lang w:val="bg-BG"/>
        </w:rPr>
        <w:t>квартали</w:t>
      </w:r>
      <w:r>
        <w:rPr>
          <w:b/>
          <w:bCs/>
          <w:spacing w:val="-1"/>
          <w:lang w:val="bg-BG"/>
        </w:rPr>
        <w:t xml:space="preserve"> </w:t>
      </w:r>
      <w:r>
        <w:rPr>
          <w:b/>
          <w:bCs/>
          <w:lang w:val="bg-BG"/>
        </w:rPr>
        <w:t>и</w:t>
      </w:r>
      <w:r>
        <w:rPr>
          <w:b/>
          <w:bCs/>
          <w:spacing w:val="-4"/>
          <w:lang w:val="bg-BG"/>
        </w:rPr>
        <w:t xml:space="preserve"> </w:t>
      </w:r>
      <w:r>
        <w:rPr>
          <w:b/>
          <w:bCs/>
          <w:lang w:val="bg-BG"/>
        </w:rPr>
        <w:t>градови, и</w:t>
      </w:r>
      <w:r>
        <w:rPr>
          <w:b/>
          <w:bCs/>
          <w:spacing w:val="-3"/>
          <w:lang w:val="bg-BG"/>
        </w:rPr>
        <w:t xml:space="preserve"> </w:t>
      </w:r>
      <w:r>
        <w:rPr>
          <w:b/>
          <w:bCs/>
          <w:lang w:val="bg-BG"/>
        </w:rPr>
        <w:t>колку од жртвите</w:t>
      </w:r>
      <w:r>
        <w:rPr>
          <w:b/>
          <w:bCs/>
          <w:spacing w:val="-5"/>
          <w:lang w:val="bg-BG"/>
        </w:rPr>
        <w:t xml:space="preserve"> </w:t>
      </w:r>
      <w:r>
        <w:rPr>
          <w:b/>
          <w:bCs/>
          <w:lang w:val="bg-BG"/>
        </w:rPr>
        <w:t>биле</w:t>
      </w:r>
      <w:r>
        <w:rPr>
          <w:b/>
          <w:bCs/>
          <w:spacing w:val="-2"/>
          <w:lang w:val="bg-BG"/>
        </w:rPr>
        <w:t xml:space="preserve"> </w:t>
      </w:r>
      <w:r>
        <w:rPr>
          <w:b/>
          <w:bCs/>
          <w:lang w:val="bg-BG"/>
        </w:rPr>
        <w:t>жени,</w:t>
      </w:r>
      <w:r>
        <w:rPr>
          <w:b/>
          <w:bCs/>
          <w:spacing w:val="-1"/>
          <w:lang w:val="bg-BG"/>
        </w:rPr>
        <w:t xml:space="preserve"> </w:t>
      </w:r>
      <w:r>
        <w:rPr>
          <w:b/>
          <w:bCs/>
          <w:lang w:val="bg-BG"/>
        </w:rPr>
        <w:t>мажи</w:t>
      </w:r>
      <w:r>
        <w:rPr>
          <w:b/>
          <w:bCs/>
          <w:spacing w:val="-3"/>
          <w:lang w:val="bg-BG"/>
        </w:rPr>
        <w:t xml:space="preserve"> </w:t>
      </w:r>
      <w:r>
        <w:rPr>
          <w:b/>
          <w:bCs/>
          <w:lang w:val="bg-BG"/>
        </w:rPr>
        <w:t>и</w:t>
      </w:r>
      <w:r>
        <w:rPr>
          <w:b/>
          <w:bCs/>
          <w:spacing w:val="-3"/>
          <w:lang w:val="bg-BG"/>
        </w:rPr>
        <w:t xml:space="preserve"> </w:t>
      </w:r>
      <w:r>
        <w:rPr>
          <w:b/>
          <w:bCs/>
          <w:lang w:val="bg-BG"/>
        </w:rPr>
        <w:t>деца</w:t>
      </w:r>
      <w:r>
        <w:rPr>
          <w:lang w:val="bg-BG"/>
        </w:rPr>
        <w:t>;</w:t>
      </w:r>
    </w:p>
    <w:p w:rsidR="008739C1" w:rsidRDefault="008739C1" w:rsidP="008739C1">
      <w:pPr>
        <w:pStyle w:val="BodyText"/>
        <w:spacing w:before="8"/>
        <w:rPr>
          <w:sz w:val="19"/>
          <w:szCs w:val="19"/>
          <w:lang w:val="bg-BG"/>
        </w:rPr>
      </w:pPr>
    </w:p>
    <w:p w:rsidR="008739C1" w:rsidRDefault="008739C1" w:rsidP="008739C1">
      <w:pPr>
        <w:pStyle w:val="ListParagraph"/>
        <w:numPr>
          <w:ilvl w:val="0"/>
          <w:numId w:val="1"/>
        </w:numPr>
        <w:spacing w:line="266" w:lineRule="auto"/>
        <w:ind w:right="114" w:firstLine="0"/>
        <w:rPr>
          <w:lang w:val="bg-BG"/>
        </w:rPr>
      </w:pPr>
      <w:r>
        <w:rPr>
          <w:lang w:val="bg-BG"/>
        </w:rPr>
        <w:t>Број на пријавени случаи на родово базирано и семејно насилство за 01.01.2020г. – 31.12.2020г.</w:t>
      </w:r>
      <w:r>
        <w:rPr>
          <w:spacing w:val="1"/>
          <w:lang w:val="bg-BG"/>
        </w:rPr>
        <w:t xml:space="preserve"> </w:t>
      </w:r>
      <w:r>
        <w:rPr>
          <w:lang w:val="bg-BG"/>
        </w:rPr>
        <w:t>поделено</w:t>
      </w:r>
      <w:r>
        <w:rPr>
          <w:spacing w:val="-2"/>
          <w:lang w:val="bg-BG"/>
        </w:rPr>
        <w:t xml:space="preserve"> </w:t>
      </w:r>
      <w:r>
        <w:rPr>
          <w:b/>
          <w:bCs/>
          <w:lang w:val="bg-BG"/>
        </w:rPr>
        <w:t>според</w:t>
      </w:r>
      <w:r>
        <w:rPr>
          <w:b/>
          <w:bCs/>
          <w:spacing w:val="-1"/>
          <w:lang w:val="bg-BG"/>
        </w:rPr>
        <w:t xml:space="preserve"> </w:t>
      </w:r>
      <w:r>
        <w:rPr>
          <w:b/>
          <w:bCs/>
          <w:lang w:val="bg-BG"/>
        </w:rPr>
        <w:t>видот на насилство</w:t>
      </w:r>
      <w:r>
        <w:rPr>
          <w:lang w:val="bg-BG"/>
        </w:rPr>
        <w:t>;</w:t>
      </w:r>
    </w:p>
    <w:p w:rsidR="008739C1" w:rsidRDefault="008739C1" w:rsidP="008739C1">
      <w:pPr>
        <w:pStyle w:val="BodyText"/>
        <w:spacing w:before="9"/>
        <w:rPr>
          <w:sz w:val="16"/>
          <w:szCs w:val="16"/>
          <w:lang w:val="bg-BG"/>
        </w:rPr>
      </w:pPr>
    </w:p>
    <w:p w:rsidR="008739C1" w:rsidRDefault="008739C1" w:rsidP="008739C1">
      <w:pPr>
        <w:pStyle w:val="ListParagraph"/>
        <w:numPr>
          <w:ilvl w:val="0"/>
          <w:numId w:val="1"/>
        </w:numPr>
        <w:spacing w:line="276" w:lineRule="auto"/>
        <w:ind w:right="111" w:firstLine="0"/>
        <w:rPr>
          <w:lang w:val="bg-BG"/>
        </w:rPr>
      </w:pPr>
      <w:r>
        <w:rPr>
          <w:lang w:val="bg-BG"/>
        </w:rPr>
        <w:t xml:space="preserve">Какви </w:t>
      </w:r>
      <w:r>
        <w:rPr>
          <w:b/>
          <w:bCs/>
          <w:lang w:val="bg-BG"/>
        </w:rPr>
        <w:t>итни мерки во услови на здравствена криза беа усвоени од Министерството за труд и</w:t>
      </w:r>
      <w:r>
        <w:rPr>
          <w:b/>
          <w:bCs/>
          <w:spacing w:val="1"/>
          <w:lang w:val="bg-BG"/>
        </w:rPr>
        <w:t xml:space="preserve"> </w:t>
      </w:r>
      <w:r>
        <w:rPr>
          <w:b/>
          <w:bCs/>
          <w:lang w:val="bg-BG"/>
        </w:rPr>
        <w:t xml:space="preserve">социјална политика </w:t>
      </w:r>
      <w:r>
        <w:rPr>
          <w:lang w:val="bg-BG"/>
        </w:rPr>
        <w:t>за време на вонредната состојба и во состојба на КОВИД 19 пандемија, а се</w:t>
      </w:r>
      <w:r>
        <w:rPr>
          <w:spacing w:val="1"/>
          <w:lang w:val="bg-BG"/>
        </w:rPr>
        <w:t xml:space="preserve"> </w:t>
      </w:r>
      <w:r>
        <w:rPr>
          <w:lang w:val="bg-BG"/>
        </w:rPr>
        <w:t>однесуваат на жени жртви на насилство и семејно насилство?</w:t>
      </w:r>
      <w:r>
        <w:rPr>
          <w:spacing w:val="1"/>
          <w:lang w:val="bg-BG"/>
        </w:rPr>
        <w:t xml:space="preserve"> </w:t>
      </w:r>
      <w:r>
        <w:rPr>
          <w:lang w:val="bg-BG"/>
        </w:rPr>
        <w:t>Ве молиме наведете ги сите видови</w:t>
      </w:r>
      <w:r>
        <w:rPr>
          <w:spacing w:val="-47"/>
          <w:lang w:val="bg-BG"/>
        </w:rPr>
        <w:t xml:space="preserve"> </w:t>
      </w:r>
      <w:r>
        <w:rPr>
          <w:lang w:val="bg-BG"/>
        </w:rPr>
        <w:t>помош</w:t>
      </w:r>
      <w:r>
        <w:rPr>
          <w:spacing w:val="-3"/>
          <w:lang w:val="bg-BG"/>
        </w:rPr>
        <w:t xml:space="preserve"> </w:t>
      </w:r>
      <w:r>
        <w:rPr>
          <w:lang w:val="bg-BG"/>
        </w:rPr>
        <w:t>и поддршка,</w:t>
      </w:r>
      <w:r>
        <w:rPr>
          <w:spacing w:val="-2"/>
          <w:lang w:val="bg-BG"/>
        </w:rPr>
        <w:t xml:space="preserve"> </w:t>
      </w:r>
      <w:r>
        <w:rPr>
          <w:lang w:val="bg-BG"/>
        </w:rPr>
        <w:t>како</w:t>
      </w:r>
      <w:r>
        <w:rPr>
          <w:spacing w:val="-2"/>
          <w:lang w:val="bg-BG"/>
        </w:rPr>
        <w:t xml:space="preserve"> </w:t>
      </w:r>
      <w:r>
        <w:rPr>
          <w:lang w:val="bg-BG"/>
        </w:rPr>
        <w:t>и</w:t>
      </w:r>
      <w:r>
        <w:rPr>
          <w:spacing w:val="2"/>
          <w:lang w:val="bg-BG"/>
        </w:rPr>
        <w:t xml:space="preserve"> </w:t>
      </w:r>
      <w:r>
        <w:rPr>
          <w:lang w:val="bg-BG"/>
        </w:rPr>
        <w:t>одлуки за</w:t>
      </w:r>
      <w:r>
        <w:rPr>
          <w:spacing w:val="-3"/>
          <w:lang w:val="bg-BG"/>
        </w:rPr>
        <w:t xml:space="preserve"> </w:t>
      </w:r>
      <w:r>
        <w:rPr>
          <w:lang w:val="bg-BG"/>
        </w:rPr>
        <w:t>итни мерки кои</w:t>
      </w:r>
      <w:r>
        <w:rPr>
          <w:spacing w:val="-1"/>
          <w:lang w:val="bg-BG"/>
        </w:rPr>
        <w:t xml:space="preserve"> </w:t>
      </w:r>
      <w:r>
        <w:rPr>
          <w:lang w:val="bg-BG"/>
        </w:rPr>
        <w:t>без донесени</w:t>
      </w:r>
      <w:r>
        <w:rPr>
          <w:spacing w:val="-3"/>
          <w:lang w:val="bg-BG"/>
        </w:rPr>
        <w:t xml:space="preserve"> </w:t>
      </w:r>
      <w:r>
        <w:rPr>
          <w:lang w:val="bg-BG"/>
        </w:rPr>
        <w:t>заклучно</w:t>
      </w:r>
      <w:r>
        <w:rPr>
          <w:spacing w:val="1"/>
          <w:lang w:val="bg-BG"/>
        </w:rPr>
        <w:t xml:space="preserve"> </w:t>
      </w:r>
      <w:r>
        <w:rPr>
          <w:lang w:val="bg-BG"/>
        </w:rPr>
        <w:t>со</w:t>
      </w:r>
      <w:r>
        <w:rPr>
          <w:spacing w:val="-2"/>
          <w:lang w:val="bg-BG"/>
        </w:rPr>
        <w:t xml:space="preserve"> </w:t>
      </w:r>
      <w:r>
        <w:rPr>
          <w:lang w:val="bg-BG"/>
        </w:rPr>
        <w:t>31.05.2021г.</w:t>
      </w:r>
    </w:p>
    <w:p w:rsidR="008739C1" w:rsidRDefault="008739C1" w:rsidP="008739C1">
      <w:pPr>
        <w:pStyle w:val="BodyText"/>
        <w:spacing w:before="5"/>
        <w:rPr>
          <w:sz w:val="16"/>
          <w:szCs w:val="16"/>
          <w:lang w:val="bg-BG"/>
        </w:rPr>
      </w:pPr>
    </w:p>
    <w:p w:rsidR="008739C1" w:rsidRDefault="008739C1" w:rsidP="008739C1">
      <w:pPr>
        <w:pStyle w:val="ListParagraph"/>
        <w:numPr>
          <w:ilvl w:val="0"/>
          <w:numId w:val="1"/>
        </w:numPr>
        <w:spacing w:line="276" w:lineRule="auto"/>
        <w:ind w:right="113" w:firstLine="0"/>
        <w:rPr>
          <w:lang w:val="bg-BG"/>
        </w:rPr>
      </w:pPr>
      <w:r>
        <w:rPr>
          <w:lang w:val="bg-BG"/>
        </w:rPr>
        <w:t>Министерството за труд и социјална политика</w:t>
      </w:r>
      <w:r>
        <w:rPr>
          <w:spacing w:val="1"/>
          <w:lang w:val="bg-BG"/>
        </w:rPr>
        <w:t xml:space="preserve"> </w:t>
      </w:r>
      <w:r>
        <w:rPr>
          <w:lang w:val="bg-BG"/>
        </w:rPr>
        <w:t>подготви</w:t>
      </w:r>
      <w:r>
        <w:rPr>
          <w:spacing w:val="1"/>
          <w:lang w:val="bg-BG"/>
        </w:rPr>
        <w:t xml:space="preserve"> </w:t>
      </w:r>
      <w:r>
        <w:rPr>
          <w:lang w:val="bg-BG"/>
        </w:rPr>
        <w:t>кампања за превенција и заштита од</w:t>
      </w:r>
      <w:r>
        <w:rPr>
          <w:spacing w:val="1"/>
          <w:lang w:val="bg-BG"/>
        </w:rPr>
        <w:t xml:space="preserve"> </w:t>
      </w:r>
      <w:r>
        <w:rPr>
          <w:lang w:val="bg-BG"/>
        </w:rPr>
        <w:t>семејно</w:t>
      </w:r>
      <w:r>
        <w:rPr>
          <w:spacing w:val="-6"/>
          <w:lang w:val="bg-BG"/>
        </w:rPr>
        <w:t xml:space="preserve"> </w:t>
      </w:r>
      <w:r>
        <w:rPr>
          <w:lang w:val="bg-BG"/>
        </w:rPr>
        <w:t>насилство</w:t>
      </w:r>
      <w:r>
        <w:rPr>
          <w:spacing w:val="-6"/>
          <w:lang w:val="bg-BG"/>
        </w:rPr>
        <w:t xml:space="preserve"> </w:t>
      </w:r>
      <w:r>
        <w:rPr>
          <w:lang w:val="bg-BG"/>
        </w:rPr>
        <w:t>во</w:t>
      </w:r>
      <w:r>
        <w:rPr>
          <w:spacing w:val="-5"/>
          <w:lang w:val="bg-BG"/>
        </w:rPr>
        <w:t xml:space="preserve"> </w:t>
      </w:r>
      <w:r>
        <w:rPr>
          <w:lang w:val="bg-BG"/>
        </w:rPr>
        <w:t>вонредна</w:t>
      </w:r>
      <w:r>
        <w:rPr>
          <w:spacing w:val="-8"/>
          <w:lang w:val="bg-BG"/>
        </w:rPr>
        <w:t xml:space="preserve"> </w:t>
      </w:r>
      <w:r>
        <w:rPr>
          <w:lang w:val="bg-BG"/>
        </w:rPr>
        <w:t>состојба</w:t>
      </w:r>
      <w:r>
        <w:rPr>
          <w:spacing w:val="-7"/>
          <w:lang w:val="bg-BG"/>
        </w:rPr>
        <w:t xml:space="preserve"> </w:t>
      </w:r>
      <w:r>
        <w:rPr>
          <w:lang w:val="bg-BG"/>
        </w:rPr>
        <w:t>COVID-19</w:t>
      </w:r>
      <w:r>
        <w:rPr>
          <w:spacing w:val="-8"/>
          <w:lang w:val="bg-BG"/>
        </w:rPr>
        <w:t xml:space="preserve"> </w:t>
      </w:r>
      <w:r>
        <w:rPr>
          <w:lang w:val="bg-BG"/>
        </w:rPr>
        <w:t>и</w:t>
      </w:r>
      <w:r>
        <w:rPr>
          <w:spacing w:val="-6"/>
          <w:lang w:val="bg-BG"/>
        </w:rPr>
        <w:t xml:space="preserve"> </w:t>
      </w:r>
      <w:r>
        <w:rPr>
          <w:lang w:val="bg-BG"/>
        </w:rPr>
        <w:t>објави</w:t>
      </w:r>
      <w:r>
        <w:rPr>
          <w:spacing w:val="-7"/>
          <w:lang w:val="bg-BG"/>
        </w:rPr>
        <w:t xml:space="preserve"> </w:t>
      </w:r>
      <w:r>
        <w:rPr>
          <w:lang w:val="bg-BG"/>
        </w:rPr>
        <w:t>видео</w:t>
      </w:r>
      <w:r>
        <w:rPr>
          <w:spacing w:val="-5"/>
          <w:lang w:val="bg-BG"/>
        </w:rPr>
        <w:t xml:space="preserve"> </w:t>
      </w:r>
      <w:r>
        <w:rPr>
          <w:lang w:val="bg-BG"/>
        </w:rPr>
        <w:t>„Информирај</w:t>
      </w:r>
      <w:r>
        <w:rPr>
          <w:spacing w:val="-7"/>
          <w:lang w:val="bg-BG"/>
        </w:rPr>
        <w:t xml:space="preserve"> </w:t>
      </w:r>
      <w:r>
        <w:rPr>
          <w:lang w:val="bg-BG"/>
        </w:rPr>
        <w:t>се!</w:t>
      </w:r>
      <w:r>
        <w:rPr>
          <w:spacing w:val="-6"/>
          <w:lang w:val="bg-BG"/>
        </w:rPr>
        <w:t xml:space="preserve"> </w:t>
      </w:r>
      <w:r>
        <w:rPr>
          <w:lang w:val="bg-BG"/>
        </w:rPr>
        <w:t>Пријави</w:t>
      </w:r>
      <w:r>
        <w:rPr>
          <w:spacing w:val="-7"/>
          <w:lang w:val="bg-BG"/>
        </w:rPr>
        <w:t xml:space="preserve"> </w:t>
      </w:r>
      <w:r>
        <w:rPr>
          <w:lang w:val="bg-BG"/>
        </w:rPr>
        <w:t>семејно</w:t>
      </w:r>
      <w:r>
        <w:rPr>
          <w:spacing w:val="-47"/>
          <w:lang w:val="bg-BG"/>
        </w:rPr>
        <w:t xml:space="preserve"> </w:t>
      </w:r>
      <w:r>
        <w:rPr>
          <w:lang w:val="bg-BG"/>
        </w:rPr>
        <w:t>насилство„</w:t>
      </w:r>
      <w:r>
        <w:rPr>
          <w:spacing w:val="-5"/>
          <w:lang w:val="bg-BG"/>
        </w:rPr>
        <w:t xml:space="preserve"> </w:t>
      </w:r>
      <w:r>
        <w:rPr>
          <w:lang w:val="bg-BG"/>
        </w:rPr>
        <w:t>како</w:t>
      </w:r>
      <w:r>
        <w:rPr>
          <w:spacing w:val="-6"/>
          <w:lang w:val="bg-BG"/>
        </w:rPr>
        <w:t xml:space="preserve"> </w:t>
      </w:r>
      <w:r>
        <w:rPr>
          <w:lang w:val="bg-BG"/>
        </w:rPr>
        <w:t>и</w:t>
      </w:r>
      <w:r>
        <w:rPr>
          <w:spacing w:val="-6"/>
          <w:lang w:val="bg-BG"/>
        </w:rPr>
        <w:t xml:space="preserve"> </w:t>
      </w:r>
      <w:r>
        <w:rPr>
          <w:lang w:val="bg-BG"/>
        </w:rPr>
        <w:t>информативни</w:t>
      </w:r>
      <w:r>
        <w:rPr>
          <w:spacing w:val="-6"/>
          <w:lang w:val="bg-BG"/>
        </w:rPr>
        <w:t xml:space="preserve"> </w:t>
      </w:r>
      <w:r>
        <w:rPr>
          <w:lang w:val="bg-BG"/>
        </w:rPr>
        <w:t>летоци.</w:t>
      </w:r>
      <w:r>
        <w:rPr>
          <w:spacing w:val="-7"/>
          <w:lang w:val="bg-BG"/>
        </w:rPr>
        <w:t xml:space="preserve"> </w:t>
      </w:r>
      <w:r>
        <w:rPr>
          <w:lang w:val="bg-BG"/>
        </w:rPr>
        <w:t>Ве</w:t>
      </w:r>
      <w:r>
        <w:rPr>
          <w:spacing w:val="-6"/>
          <w:lang w:val="bg-BG"/>
        </w:rPr>
        <w:t xml:space="preserve"> </w:t>
      </w:r>
      <w:r>
        <w:rPr>
          <w:lang w:val="bg-BG"/>
        </w:rPr>
        <w:t>молиме</w:t>
      </w:r>
      <w:r>
        <w:rPr>
          <w:spacing w:val="-7"/>
          <w:lang w:val="bg-BG"/>
        </w:rPr>
        <w:t xml:space="preserve"> </w:t>
      </w:r>
      <w:r>
        <w:rPr>
          <w:lang w:val="bg-BG"/>
        </w:rPr>
        <w:t>споделете</w:t>
      </w:r>
      <w:r>
        <w:rPr>
          <w:spacing w:val="-6"/>
          <w:lang w:val="bg-BG"/>
        </w:rPr>
        <w:t xml:space="preserve"> </w:t>
      </w:r>
      <w:r>
        <w:rPr>
          <w:lang w:val="bg-BG"/>
        </w:rPr>
        <w:t>ги</w:t>
      </w:r>
      <w:r>
        <w:rPr>
          <w:spacing w:val="-5"/>
          <w:lang w:val="bg-BG"/>
        </w:rPr>
        <w:t xml:space="preserve"> </w:t>
      </w:r>
      <w:r>
        <w:rPr>
          <w:lang w:val="bg-BG"/>
        </w:rPr>
        <w:t>следните</w:t>
      </w:r>
      <w:r>
        <w:rPr>
          <w:spacing w:val="-8"/>
          <w:lang w:val="bg-BG"/>
        </w:rPr>
        <w:t xml:space="preserve"> </w:t>
      </w:r>
      <w:r>
        <w:rPr>
          <w:lang w:val="bg-BG"/>
        </w:rPr>
        <w:t>податоци</w:t>
      </w:r>
      <w:r>
        <w:rPr>
          <w:spacing w:val="-6"/>
          <w:lang w:val="bg-BG"/>
        </w:rPr>
        <w:t xml:space="preserve"> </w:t>
      </w:r>
      <w:r>
        <w:rPr>
          <w:lang w:val="bg-BG"/>
        </w:rPr>
        <w:t>за</w:t>
      </w:r>
      <w:r>
        <w:rPr>
          <w:spacing w:val="-6"/>
          <w:lang w:val="bg-BG"/>
        </w:rPr>
        <w:t xml:space="preserve"> </w:t>
      </w:r>
      <w:r>
        <w:rPr>
          <w:lang w:val="bg-BG"/>
        </w:rPr>
        <w:t>успешност</w:t>
      </w:r>
      <w:r>
        <w:rPr>
          <w:spacing w:val="-47"/>
          <w:lang w:val="bg-BG"/>
        </w:rPr>
        <w:t xml:space="preserve"> </w:t>
      </w:r>
      <w:r>
        <w:rPr>
          <w:lang w:val="bg-BG"/>
        </w:rPr>
        <w:t>на</w:t>
      </w:r>
      <w:r>
        <w:rPr>
          <w:spacing w:val="-1"/>
          <w:lang w:val="bg-BG"/>
        </w:rPr>
        <w:t xml:space="preserve"> </w:t>
      </w:r>
      <w:r>
        <w:rPr>
          <w:lang w:val="bg-BG"/>
        </w:rPr>
        <w:t>кампањата:</w:t>
      </w:r>
    </w:p>
    <w:p w:rsidR="008739C1" w:rsidRDefault="008739C1" w:rsidP="008739C1">
      <w:pPr>
        <w:pStyle w:val="ListParagraph"/>
        <w:numPr>
          <w:ilvl w:val="1"/>
          <w:numId w:val="1"/>
        </w:numPr>
        <w:spacing w:before="56"/>
        <w:ind w:hanging="361"/>
        <w:jc w:val="left"/>
        <w:rPr>
          <w:b/>
          <w:bCs/>
          <w:lang w:val="bg-BG"/>
        </w:rPr>
      </w:pPr>
      <w:r>
        <w:rPr>
          <w:b/>
          <w:bCs/>
          <w:lang w:val="bg-BG"/>
        </w:rPr>
        <w:t>На</w:t>
      </w:r>
      <w:r>
        <w:rPr>
          <w:b/>
          <w:bCs/>
          <w:spacing w:val="-3"/>
          <w:lang w:val="bg-BG"/>
        </w:rPr>
        <w:t xml:space="preserve"> </w:t>
      </w:r>
      <w:r>
        <w:rPr>
          <w:b/>
          <w:bCs/>
          <w:lang w:val="bg-BG"/>
        </w:rPr>
        <w:t>кои</w:t>
      </w:r>
      <w:r>
        <w:rPr>
          <w:b/>
          <w:bCs/>
          <w:spacing w:val="-1"/>
          <w:lang w:val="bg-BG"/>
        </w:rPr>
        <w:t xml:space="preserve"> </w:t>
      </w:r>
      <w:r>
        <w:rPr>
          <w:b/>
          <w:bCs/>
          <w:lang w:val="bg-BG"/>
        </w:rPr>
        <w:t>платформи</w:t>
      </w:r>
      <w:r>
        <w:rPr>
          <w:b/>
          <w:bCs/>
          <w:spacing w:val="-1"/>
          <w:lang w:val="bg-BG"/>
        </w:rPr>
        <w:t xml:space="preserve"> </w:t>
      </w:r>
      <w:r>
        <w:rPr>
          <w:b/>
          <w:bCs/>
          <w:lang w:val="bg-BG"/>
        </w:rPr>
        <w:t>и</w:t>
      </w:r>
      <w:r>
        <w:rPr>
          <w:b/>
          <w:bCs/>
          <w:spacing w:val="-5"/>
          <w:lang w:val="bg-BG"/>
        </w:rPr>
        <w:t xml:space="preserve"> </w:t>
      </w:r>
      <w:r>
        <w:rPr>
          <w:b/>
          <w:bCs/>
          <w:lang w:val="bg-BG"/>
        </w:rPr>
        <w:t>веб</w:t>
      </w:r>
      <w:r>
        <w:rPr>
          <w:b/>
          <w:bCs/>
          <w:spacing w:val="-3"/>
          <w:lang w:val="bg-BG"/>
        </w:rPr>
        <w:t xml:space="preserve"> </w:t>
      </w:r>
      <w:r>
        <w:rPr>
          <w:b/>
          <w:bCs/>
          <w:lang w:val="bg-BG"/>
        </w:rPr>
        <w:t>страници</w:t>
      </w:r>
      <w:r>
        <w:rPr>
          <w:b/>
          <w:bCs/>
          <w:spacing w:val="-1"/>
          <w:lang w:val="bg-BG"/>
        </w:rPr>
        <w:t xml:space="preserve"> </w:t>
      </w:r>
      <w:r>
        <w:rPr>
          <w:b/>
          <w:bCs/>
          <w:lang w:val="bg-BG"/>
        </w:rPr>
        <w:t>беше објавено</w:t>
      </w:r>
      <w:r>
        <w:rPr>
          <w:b/>
          <w:bCs/>
          <w:spacing w:val="-6"/>
          <w:lang w:val="bg-BG"/>
        </w:rPr>
        <w:t xml:space="preserve"> </w:t>
      </w:r>
      <w:r>
        <w:rPr>
          <w:b/>
          <w:bCs/>
          <w:lang w:val="bg-BG"/>
        </w:rPr>
        <w:t>и</w:t>
      </w:r>
      <w:r>
        <w:rPr>
          <w:b/>
          <w:bCs/>
          <w:spacing w:val="-1"/>
          <w:lang w:val="bg-BG"/>
        </w:rPr>
        <w:t xml:space="preserve"> </w:t>
      </w:r>
      <w:r>
        <w:rPr>
          <w:b/>
          <w:bCs/>
          <w:lang w:val="bg-BG"/>
        </w:rPr>
        <w:t>споделено</w:t>
      </w:r>
      <w:r>
        <w:rPr>
          <w:b/>
          <w:bCs/>
          <w:spacing w:val="-3"/>
          <w:lang w:val="bg-BG"/>
        </w:rPr>
        <w:t xml:space="preserve"> </w:t>
      </w:r>
      <w:r>
        <w:rPr>
          <w:b/>
          <w:bCs/>
          <w:lang w:val="bg-BG"/>
        </w:rPr>
        <w:t>видеото?</w:t>
      </w:r>
    </w:p>
    <w:p w:rsidR="008739C1" w:rsidRDefault="008739C1" w:rsidP="008739C1">
      <w:pPr>
        <w:pStyle w:val="ListParagraph"/>
        <w:numPr>
          <w:ilvl w:val="1"/>
          <w:numId w:val="1"/>
        </w:numPr>
        <w:spacing w:before="41" w:line="276" w:lineRule="auto"/>
        <w:ind w:right="112"/>
        <w:jc w:val="left"/>
        <w:rPr>
          <w:b/>
          <w:bCs/>
          <w:lang w:val="bg-BG"/>
        </w:rPr>
      </w:pPr>
      <w:r>
        <w:rPr>
          <w:b/>
          <w:bCs/>
          <w:lang w:val="bg-BG"/>
        </w:rPr>
        <w:t>Колкав</w:t>
      </w:r>
      <w:r>
        <w:rPr>
          <w:b/>
          <w:bCs/>
          <w:spacing w:val="10"/>
          <w:lang w:val="bg-BG"/>
        </w:rPr>
        <w:t xml:space="preserve"> </w:t>
      </w:r>
      <w:r>
        <w:rPr>
          <w:b/>
          <w:bCs/>
          <w:lang w:val="bg-BG"/>
        </w:rPr>
        <w:t>опфат</w:t>
      </w:r>
      <w:r>
        <w:rPr>
          <w:b/>
          <w:bCs/>
          <w:spacing w:val="9"/>
          <w:lang w:val="bg-BG"/>
        </w:rPr>
        <w:t xml:space="preserve"> </w:t>
      </w:r>
      <w:r>
        <w:rPr>
          <w:b/>
          <w:bCs/>
          <w:lang w:val="bg-BG"/>
        </w:rPr>
        <w:t>имаше</w:t>
      </w:r>
      <w:r>
        <w:rPr>
          <w:b/>
          <w:bCs/>
          <w:spacing w:val="6"/>
          <w:lang w:val="bg-BG"/>
        </w:rPr>
        <w:t xml:space="preserve"> </w:t>
      </w:r>
      <w:r>
        <w:rPr>
          <w:b/>
          <w:bCs/>
          <w:lang w:val="bg-BG"/>
        </w:rPr>
        <w:t>видеото?</w:t>
      </w:r>
      <w:r>
        <w:rPr>
          <w:b/>
          <w:bCs/>
          <w:spacing w:val="8"/>
          <w:lang w:val="bg-BG"/>
        </w:rPr>
        <w:t xml:space="preserve"> </w:t>
      </w:r>
      <w:r>
        <w:rPr>
          <w:b/>
          <w:bCs/>
          <w:lang w:val="bg-BG"/>
        </w:rPr>
        <w:t>(реакции</w:t>
      </w:r>
      <w:r>
        <w:rPr>
          <w:b/>
          <w:bCs/>
          <w:spacing w:val="7"/>
          <w:lang w:val="bg-BG"/>
        </w:rPr>
        <w:t xml:space="preserve"> </w:t>
      </w:r>
      <w:r>
        <w:rPr>
          <w:b/>
          <w:bCs/>
          <w:lang w:val="bg-BG"/>
        </w:rPr>
        <w:t>и</w:t>
      </w:r>
      <w:r>
        <w:rPr>
          <w:b/>
          <w:bCs/>
          <w:spacing w:val="7"/>
          <w:lang w:val="bg-BG"/>
        </w:rPr>
        <w:t xml:space="preserve"> </w:t>
      </w:r>
      <w:r>
        <w:rPr>
          <w:b/>
          <w:bCs/>
          <w:lang w:val="bg-BG"/>
        </w:rPr>
        <w:t>споделување</w:t>
      </w:r>
      <w:r>
        <w:rPr>
          <w:b/>
          <w:bCs/>
          <w:spacing w:val="9"/>
          <w:lang w:val="bg-BG"/>
        </w:rPr>
        <w:t xml:space="preserve"> </w:t>
      </w:r>
      <w:r>
        <w:rPr>
          <w:b/>
          <w:bCs/>
          <w:lang w:val="bg-BG"/>
        </w:rPr>
        <w:t>од</w:t>
      </w:r>
      <w:r>
        <w:rPr>
          <w:b/>
          <w:bCs/>
          <w:spacing w:val="8"/>
          <w:lang w:val="bg-BG"/>
        </w:rPr>
        <w:t xml:space="preserve"> </w:t>
      </w:r>
      <w:r>
        <w:rPr>
          <w:b/>
          <w:bCs/>
          <w:lang w:val="bg-BG"/>
        </w:rPr>
        <w:t>социјални</w:t>
      </w:r>
      <w:r>
        <w:rPr>
          <w:b/>
          <w:bCs/>
          <w:spacing w:val="9"/>
          <w:lang w:val="bg-BG"/>
        </w:rPr>
        <w:t xml:space="preserve"> </w:t>
      </w:r>
      <w:r>
        <w:rPr>
          <w:b/>
          <w:bCs/>
          <w:lang w:val="bg-BG"/>
        </w:rPr>
        <w:t>мрежи,</w:t>
      </w:r>
      <w:r>
        <w:rPr>
          <w:b/>
          <w:bCs/>
          <w:spacing w:val="8"/>
          <w:lang w:val="bg-BG"/>
        </w:rPr>
        <w:t xml:space="preserve"> </w:t>
      </w:r>
      <w:r>
        <w:rPr>
          <w:b/>
          <w:bCs/>
          <w:lang w:val="bg-BG"/>
        </w:rPr>
        <w:t>гледаност</w:t>
      </w:r>
      <w:r>
        <w:rPr>
          <w:b/>
          <w:bCs/>
          <w:spacing w:val="-47"/>
          <w:lang w:val="bg-BG"/>
        </w:rPr>
        <w:t xml:space="preserve"> </w:t>
      </w:r>
      <w:r>
        <w:rPr>
          <w:b/>
          <w:bCs/>
          <w:lang w:val="bg-BG"/>
        </w:rPr>
        <w:t>на</w:t>
      </w:r>
      <w:r>
        <w:rPr>
          <w:b/>
          <w:bCs/>
          <w:spacing w:val="-3"/>
          <w:lang w:val="bg-BG"/>
        </w:rPr>
        <w:t xml:space="preserve"> </w:t>
      </w:r>
      <w:r>
        <w:rPr>
          <w:b/>
          <w:bCs/>
          <w:lang w:val="bg-BG"/>
        </w:rPr>
        <w:t>различни платформи итн.)</w:t>
      </w:r>
    </w:p>
    <w:p w:rsidR="008739C1" w:rsidRDefault="008739C1" w:rsidP="008739C1">
      <w:pPr>
        <w:pStyle w:val="ListParagraph"/>
        <w:numPr>
          <w:ilvl w:val="1"/>
          <w:numId w:val="1"/>
        </w:numPr>
        <w:spacing w:line="268" w:lineRule="exact"/>
        <w:ind w:hanging="361"/>
        <w:jc w:val="left"/>
        <w:rPr>
          <w:b/>
          <w:bCs/>
          <w:lang w:val="bg-BG"/>
        </w:rPr>
      </w:pPr>
      <w:r>
        <w:rPr>
          <w:b/>
          <w:bCs/>
          <w:lang w:val="bg-BG"/>
        </w:rPr>
        <w:t>Колкав</w:t>
      </w:r>
      <w:r>
        <w:rPr>
          <w:b/>
          <w:bCs/>
          <w:spacing w:val="-2"/>
          <w:lang w:val="bg-BG"/>
        </w:rPr>
        <w:t xml:space="preserve"> </w:t>
      </w:r>
      <w:r>
        <w:rPr>
          <w:b/>
          <w:bCs/>
          <w:lang w:val="bg-BG"/>
        </w:rPr>
        <w:t>број</w:t>
      </w:r>
      <w:r>
        <w:rPr>
          <w:b/>
          <w:bCs/>
          <w:spacing w:val="-2"/>
          <w:lang w:val="bg-BG"/>
        </w:rPr>
        <w:t xml:space="preserve"> </w:t>
      </w:r>
      <w:r>
        <w:rPr>
          <w:b/>
          <w:bCs/>
          <w:lang w:val="bg-BG"/>
        </w:rPr>
        <w:t>на</w:t>
      </w:r>
      <w:r>
        <w:rPr>
          <w:b/>
          <w:bCs/>
          <w:spacing w:val="-4"/>
          <w:lang w:val="bg-BG"/>
        </w:rPr>
        <w:t xml:space="preserve"> </w:t>
      </w:r>
      <w:r>
        <w:rPr>
          <w:b/>
          <w:bCs/>
          <w:lang w:val="bg-BG"/>
        </w:rPr>
        <w:t>информативни</w:t>
      </w:r>
      <w:r>
        <w:rPr>
          <w:b/>
          <w:bCs/>
          <w:spacing w:val="-3"/>
          <w:lang w:val="bg-BG"/>
        </w:rPr>
        <w:t xml:space="preserve"> </w:t>
      </w:r>
      <w:r>
        <w:rPr>
          <w:b/>
          <w:bCs/>
          <w:lang w:val="bg-BG"/>
        </w:rPr>
        <w:t>летоци</w:t>
      </w:r>
      <w:r>
        <w:rPr>
          <w:b/>
          <w:bCs/>
          <w:spacing w:val="-3"/>
          <w:lang w:val="bg-BG"/>
        </w:rPr>
        <w:t xml:space="preserve"> </w:t>
      </w:r>
      <w:r>
        <w:rPr>
          <w:b/>
          <w:bCs/>
          <w:lang w:val="bg-BG"/>
        </w:rPr>
        <w:t>беа</w:t>
      </w:r>
      <w:r>
        <w:rPr>
          <w:b/>
          <w:bCs/>
          <w:spacing w:val="-3"/>
          <w:lang w:val="bg-BG"/>
        </w:rPr>
        <w:t xml:space="preserve"> </w:t>
      </w:r>
      <w:r>
        <w:rPr>
          <w:b/>
          <w:bCs/>
          <w:lang w:val="bg-BG"/>
        </w:rPr>
        <w:t>подготвени</w:t>
      </w:r>
      <w:r>
        <w:rPr>
          <w:b/>
          <w:bCs/>
          <w:spacing w:val="-2"/>
          <w:lang w:val="bg-BG"/>
        </w:rPr>
        <w:t xml:space="preserve"> </w:t>
      </w:r>
      <w:r>
        <w:rPr>
          <w:b/>
          <w:bCs/>
          <w:lang w:val="bg-BG"/>
        </w:rPr>
        <w:t>и</w:t>
      </w:r>
      <w:r>
        <w:rPr>
          <w:b/>
          <w:bCs/>
          <w:spacing w:val="-3"/>
          <w:lang w:val="bg-BG"/>
        </w:rPr>
        <w:t xml:space="preserve"> </w:t>
      </w:r>
      <w:r>
        <w:rPr>
          <w:b/>
          <w:bCs/>
          <w:lang w:val="bg-BG"/>
        </w:rPr>
        <w:t>дистрибуирани?</w:t>
      </w:r>
    </w:p>
    <w:p w:rsidR="008739C1" w:rsidRDefault="008739C1" w:rsidP="008739C1">
      <w:pPr>
        <w:pStyle w:val="ListParagraph"/>
        <w:numPr>
          <w:ilvl w:val="1"/>
          <w:numId w:val="1"/>
        </w:numPr>
        <w:spacing w:before="41"/>
        <w:ind w:hanging="361"/>
        <w:jc w:val="left"/>
        <w:rPr>
          <w:b/>
          <w:bCs/>
          <w:lang w:val="bg-BG"/>
        </w:rPr>
      </w:pPr>
      <w:r>
        <w:rPr>
          <w:b/>
          <w:bCs/>
          <w:lang w:val="bg-BG"/>
        </w:rPr>
        <w:t>Каде</w:t>
      </w:r>
      <w:r>
        <w:rPr>
          <w:b/>
          <w:bCs/>
          <w:spacing w:val="-5"/>
          <w:lang w:val="bg-BG"/>
        </w:rPr>
        <w:t xml:space="preserve"> </w:t>
      </w:r>
      <w:r>
        <w:rPr>
          <w:b/>
          <w:bCs/>
          <w:lang w:val="bg-BG"/>
        </w:rPr>
        <w:t>сѐ</w:t>
      </w:r>
      <w:r>
        <w:rPr>
          <w:b/>
          <w:bCs/>
          <w:spacing w:val="-3"/>
          <w:lang w:val="bg-BG"/>
        </w:rPr>
        <w:t xml:space="preserve"> </w:t>
      </w:r>
      <w:r>
        <w:rPr>
          <w:b/>
          <w:bCs/>
          <w:lang w:val="bg-BG"/>
        </w:rPr>
        <w:t>беа</w:t>
      </w:r>
      <w:r>
        <w:rPr>
          <w:b/>
          <w:bCs/>
          <w:spacing w:val="-3"/>
          <w:lang w:val="bg-BG"/>
        </w:rPr>
        <w:t xml:space="preserve"> </w:t>
      </w:r>
      <w:r>
        <w:rPr>
          <w:b/>
          <w:bCs/>
          <w:lang w:val="bg-BG"/>
        </w:rPr>
        <w:t>дистрибуирани</w:t>
      </w:r>
      <w:r>
        <w:rPr>
          <w:b/>
          <w:bCs/>
          <w:spacing w:val="-3"/>
          <w:lang w:val="bg-BG"/>
        </w:rPr>
        <w:t xml:space="preserve"> </w:t>
      </w:r>
      <w:r>
        <w:rPr>
          <w:b/>
          <w:bCs/>
          <w:lang w:val="bg-BG"/>
        </w:rPr>
        <w:t>информативните</w:t>
      </w:r>
      <w:r>
        <w:rPr>
          <w:b/>
          <w:bCs/>
          <w:spacing w:val="-1"/>
          <w:lang w:val="bg-BG"/>
        </w:rPr>
        <w:t xml:space="preserve"> </w:t>
      </w:r>
      <w:r>
        <w:rPr>
          <w:b/>
          <w:bCs/>
          <w:lang w:val="bg-BG"/>
        </w:rPr>
        <w:t>летоци?</w:t>
      </w:r>
    </w:p>
    <w:p w:rsidR="008739C1" w:rsidRDefault="008739C1" w:rsidP="008739C1">
      <w:pPr>
        <w:pStyle w:val="BodyText"/>
        <w:spacing w:before="8"/>
        <w:rPr>
          <w:b/>
          <w:bCs/>
          <w:sz w:val="19"/>
          <w:szCs w:val="19"/>
          <w:lang w:val="bg-BG"/>
        </w:rPr>
      </w:pPr>
    </w:p>
    <w:p w:rsidR="008739C1" w:rsidRDefault="008739C1" w:rsidP="008739C1">
      <w:pPr>
        <w:pStyle w:val="ListParagraph"/>
        <w:numPr>
          <w:ilvl w:val="0"/>
          <w:numId w:val="1"/>
        </w:numPr>
        <w:spacing w:line="276" w:lineRule="auto"/>
        <w:ind w:right="115" w:firstLine="0"/>
        <w:rPr>
          <w:lang w:val="bg-BG"/>
        </w:rPr>
      </w:pPr>
      <w:r>
        <w:rPr>
          <w:lang w:val="bg-BG"/>
        </w:rPr>
        <w:t>Министерството за труд и социјална со UNDP ја лансираше апликацијата „Биди безбедна“ за</w:t>
      </w:r>
      <w:r>
        <w:rPr>
          <w:spacing w:val="1"/>
          <w:lang w:val="bg-BG"/>
        </w:rPr>
        <w:t xml:space="preserve"> </w:t>
      </w:r>
      <w:r>
        <w:rPr>
          <w:lang w:val="bg-BG"/>
        </w:rPr>
        <w:t>лесно и брзо пријавување на насилство врз жени и семејно насилство. Ве молиме споделете ги</w:t>
      </w:r>
      <w:r>
        <w:rPr>
          <w:spacing w:val="1"/>
          <w:lang w:val="bg-BG"/>
        </w:rPr>
        <w:t xml:space="preserve"> </w:t>
      </w:r>
      <w:r>
        <w:rPr>
          <w:lang w:val="bg-BG"/>
        </w:rPr>
        <w:t>следниве податоци</w:t>
      </w:r>
      <w:r>
        <w:rPr>
          <w:spacing w:val="1"/>
          <w:lang w:val="bg-BG"/>
        </w:rPr>
        <w:t xml:space="preserve"> </w:t>
      </w:r>
      <w:r>
        <w:rPr>
          <w:lang w:val="bg-BG"/>
        </w:rPr>
        <w:t>за</w:t>
      </w:r>
      <w:r>
        <w:rPr>
          <w:spacing w:val="-3"/>
          <w:lang w:val="bg-BG"/>
        </w:rPr>
        <w:t xml:space="preserve"> </w:t>
      </w:r>
      <w:r>
        <w:rPr>
          <w:lang w:val="bg-BG"/>
        </w:rPr>
        <w:t>функционирање на</w:t>
      </w:r>
      <w:r>
        <w:rPr>
          <w:spacing w:val="-1"/>
          <w:lang w:val="bg-BG"/>
        </w:rPr>
        <w:t xml:space="preserve"> </w:t>
      </w:r>
      <w:r>
        <w:rPr>
          <w:lang w:val="bg-BG"/>
        </w:rPr>
        <w:t>апликацијата?</w:t>
      </w:r>
    </w:p>
    <w:p w:rsidR="008739C1" w:rsidRDefault="008739C1" w:rsidP="008739C1">
      <w:pPr>
        <w:pStyle w:val="BodyText"/>
        <w:spacing w:before="4"/>
        <w:rPr>
          <w:sz w:val="16"/>
          <w:szCs w:val="16"/>
          <w:lang w:val="bg-BG"/>
        </w:rPr>
      </w:pPr>
    </w:p>
    <w:p w:rsidR="008739C1" w:rsidRDefault="008739C1" w:rsidP="008739C1">
      <w:pPr>
        <w:pStyle w:val="ListParagraph"/>
        <w:numPr>
          <w:ilvl w:val="1"/>
          <w:numId w:val="1"/>
        </w:numPr>
        <w:spacing w:before="1" w:line="276" w:lineRule="auto"/>
        <w:ind w:right="115"/>
        <w:jc w:val="left"/>
        <w:rPr>
          <w:b/>
          <w:bCs/>
          <w:lang w:val="bg-BG"/>
        </w:rPr>
      </w:pPr>
      <w:r>
        <w:rPr>
          <w:b/>
          <w:bCs/>
          <w:lang w:val="bg-BG"/>
        </w:rPr>
        <w:t>Колку</w:t>
      </w:r>
      <w:r>
        <w:rPr>
          <w:b/>
          <w:bCs/>
          <w:spacing w:val="25"/>
          <w:lang w:val="bg-BG"/>
        </w:rPr>
        <w:t xml:space="preserve"> </w:t>
      </w:r>
      <w:r>
        <w:rPr>
          <w:b/>
          <w:bCs/>
          <w:lang w:val="bg-BG"/>
        </w:rPr>
        <w:t>пријави</w:t>
      </w:r>
      <w:r>
        <w:rPr>
          <w:b/>
          <w:bCs/>
          <w:spacing w:val="26"/>
          <w:lang w:val="bg-BG"/>
        </w:rPr>
        <w:t xml:space="preserve"> </w:t>
      </w:r>
      <w:r>
        <w:rPr>
          <w:b/>
          <w:bCs/>
          <w:lang w:val="bg-BG"/>
        </w:rPr>
        <w:t>за</w:t>
      </w:r>
      <w:r>
        <w:rPr>
          <w:b/>
          <w:bCs/>
          <w:spacing w:val="25"/>
          <w:lang w:val="bg-BG"/>
        </w:rPr>
        <w:t xml:space="preserve"> </w:t>
      </w:r>
      <w:r>
        <w:rPr>
          <w:b/>
          <w:bCs/>
          <w:lang w:val="bg-BG"/>
        </w:rPr>
        <w:t>насилство</w:t>
      </w:r>
      <w:r>
        <w:rPr>
          <w:b/>
          <w:bCs/>
          <w:spacing w:val="23"/>
          <w:lang w:val="bg-BG"/>
        </w:rPr>
        <w:t xml:space="preserve"> </w:t>
      </w:r>
      <w:r>
        <w:rPr>
          <w:b/>
          <w:bCs/>
          <w:lang w:val="bg-BG"/>
        </w:rPr>
        <w:t>врз</w:t>
      </w:r>
      <w:r>
        <w:rPr>
          <w:b/>
          <w:bCs/>
          <w:spacing w:val="23"/>
          <w:lang w:val="bg-BG"/>
        </w:rPr>
        <w:t xml:space="preserve"> </w:t>
      </w:r>
      <w:r>
        <w:rPr>
          <w:b/>
          <w:bCs/>
          <w:lang w:val="bg-BG"/>
        </w:rPr>
        <w:t>жени</w:t>
      </w:r>
      <w:r>
        <w:rPr>
          <w:b/>
          <w:bCs/>
          <w:spacing w:val="23"/>
          <w:lang w:val="bg-BG"/>
        </w:rPr>
        <w:t xml:space="preserve"> </w:t>
      </w:r>
      <w:r>
        <w:rPr>
          <w:b/>
          <w:bCs/>
          <w:lang w:val="bg-BG"/>
        </w:rPr>
        <w:t>и</w:t>
      </w:r>
      <w:r>
        <w:rPr>
          <w:b/>
          <w:bCs/>
          <w:spacing w:val="23"/>
          <w:lang w:val="bg-BG"/>
        </w:rPr>
        <w:t xml:space="preserve"> </w:t>
      </w:r>
      <w:r>
        <w:rPr>
          <w:b/>
          <w:bCs/>
          <w:lang w:val="bg-BG"/>
        </w:rPr>
        <w:t>семејно</w:t>
      </w:r>
      <w:r>
        <w:rPr>
          <w:b/>
          <w:bCs/>
          <w:spacing w:val="25"/>
          <w:lang w:val="bg-BG"/>
        </w:rPr>
        <w:t xml:space="preserve"> </w:t>
      </w:r>
      <w:r>
        <w:rPr>
          <w:b/>
          <w:bCs/>
          <w:lang w:val="bg-BG"/>
        </w:rPr>
        <w:t>насилство</w:t>
      </w:r>
      <w:r>
        <w:rPr>
          <w:b/>
          <w:bCs/>
          <w:spacing w:val="23"/>
          <w:lang w:val="bg-BG"/>
        </w:rPr>
        <w:t xml:space="preserve"> </w:t>
      </w:r>
      <w:r>
        <w:rPr>
          <w:b/>
          <w:bCs/>
          <w:lang w:val="bg-BG"/>
        </w:rPr>
        <w:t>се</w:t>
      </w:r>
      <w:r>
        <w:rPr>
          <w:b/>
          <w:bCs/>
          <w:spacing w:val="26"/>
          <w:lang w:val="bg-BG"/>
        </w:rPr>
        <w:t xml:space="preserve"> </w:t>
      </w:r>
      <w:r>
        <w:rPr>
          <w:b/>
          <w:bCs/>
          <w:lang w:val="bg-BG"/>
        </w:rPr>
        <w:t>регистрирани</w:t>
      </w:r>
      <w:r>
        <w:rPr>
          <w:b/>
          <w:bCs/>
          <w:spacing w:val="29"/>
          <w:lang w:val="bg-BG"/>
        </w:rPr>
        <w:t xml:space="preserve"> </w:t>
      </w:r>
      <w:r>
        <w:rPr>
          <w:b/>
          <w:bCs/>
          <w:lang w:val="bg-BG"/>
        </w:rPr>
        <w:t>преку</w:t>
      </w:r>
      <w:r>
        <w:rPr>
          <w:b/>
          <w:bCs/>
          <w:spacing w:val="-47"/>
          <w:lang w:val="bg-BG"/>
        </w:rPr>
        <w:t xml:space="preserve"> </w:t>
      </w:r>
      <w:r>
        <w:rPr>
          <w:b/>
          <w:bCs/>
          <w:lang w:val="bg-BG"/>
        </w:rPr>
        <w:t>апликацијата</w:t>
      </w:r>
      <w:r>
        <w:rPr>
          <w:b/>
          <w:bCs/>
          <w:spacing w:val="-2"/>
          <w:lang w:val="bg-BG"/>
        </w:rPr>
        <w:t xml:space="preserve"> </w:t>
      </w:r>
      <w:r>
        <w:rPr>
          <w:b/>
          <w:bCs/>
          <w:lang w:val="bg-BG"/>
        </w:rPr>
        <w:t>„Биди</w:t>
      </w:r>
      <w:r>
        <w:rPr>
          <w:b/>
          <w:bCs/>
          <w:spacing w:val="-1"/>
          <w:lang w:val="bg-BG"/>
        </w:rPr>
        <w:t xml:space="preserve"> </w:t>
      </w:r>
      <w:r>
        <w:rPr>
          <w:b/>
          <w:bCs/>
          <w:lang w:val="bg-BG"/>
        </w:rPr>
        <w:t>безбедна“</w:t>
      </w:r>
      <w:r>
        <w:rPr>
          <w:b/>
          <w:bCs/>
          <w:spacing w:val="1"/>
          <w:lang w:val="bg-BG"/>
        </w:rPr>
        <w:t xml:space="preserve"> </w:t>
      </w:r>
      <w:r>
        <w:rPr>
          <w:b/>
          <w:bCs/>
          <w:lang w:val="bg-BG"/>
        </w:rPr>
        <w:t>од лансирањето</w:t>
      </w:r>
      <w:r>
        <w:rPr>
          <w:b/>
          <w:bCs/>
          <w:spacing w:val="-2"/>
          <w:lang w:val="bg-BG"/>
        </w:rPr>
        <w:t xml:space="preserve"> </w:t>
      </w:r>
      <w:r>
        <w:rPr>
          <w:b/>
          <w:bCs/>
          <w:lang w:val="bg-BG"/>
        </w:rPr>
        <w:t>на</w:t>
      </w:r>
      <w:r>
        <w:rPr>
          <w:b/>
          <w:bCs/>
          <w:spacing w:val="-2"/>
          <w:lang w:val="bg-BG"/>
        </w:rPr>
        <w:t xml:space="preserve"> </w:t>
      </w:r>
      <w:r>
        <w:rPr>
          <w:b/>
          <w:bCs/>
          <w:lang w:val="bg-BG"/>
        </w:rPr>
        <w:t>апликацијата</w:t>
      </w:r>
      <w:r>
        <w:rPr>
          <w:b/>
          <w:bCs/>
          <w:spacing w:val="-4"/>
          <w:lang w:val="bg-BG"/>
        </w:rPr>
        <w:t xml:space="preserve"> </w:t>
      </w:r>
      <w:r>
        <w:rPr>
          <w:b/>
          <w:bCs/>
          <w:lang w:val="bg-BG"/>
        </w:rPr>
        <w:t>до</w:t>
      </w:r>
      <w:r>
        <w:rPr>
          <w:b/>
          <w:bCs/>
          <w:spacing w:val="-2"/>
          <w:lang w:val="bg-BG"/>
        </w:rPr>
        <w:t xml:space="preserve"> </w:t>
      </w:r>
      <w:r>
        <w:rPr>
          <w:b/>
          <w:bCs/>
          <w:lang w:val="bg-BG"/>
        </w:rPr>
        <w:t>31.05.2021г.</w:t>
      </w:r>
      <w:r>
        <w:rPr>
          <w:b/>
          <w:bCs/>
          <w:spacing w:val="-1"/>
          <w:lang w:val="bg-BG"/>
        </w:rPr>
        <w:t xml:space="preserve"> </w:t>
      </w:r>
      <w:r>
        <w:rPr>
          <w:b/>
          <w:bCs/>
          <w:lang w:val="bg-BG"/>
        </w:rPr>
        <w:t>?</w:t>
      </w:r>
    </w:p>
    <w:p w:rsidR="008739C1" w:rsidRDefault="008739C1" w:rsidP="008739C1">
      <w:pPr>
        <w:pStyle w:val="ListParagraph"/>
        <w:numPr>
          <w:ilvl w:val="1"/>
          <w:numId w:val="1"/>
        </w:numPr>
        <w:spacing w:before="1" w:line="266" w:lineRule="auto"/>
        <w:ind w:right="117"/>
        <w:jc w:val="left"/>
        <w:rPr>
          <w:b/>
          <w:bCs/>
          <w:lang w:val="bg-BG"/>
        </w:rPr>
      </w:pPr>
      <w:r>
        <w:rPr>
          <w:b/>
          <w:bCs/>
          <w:lang w:val="bg-BG"/>
        </w:rPr>
        <w:t>Колку</w:t>
      </w:r>
      <w:r>
        <w:rPr>
          <w:b/>
          <w:bCs/>
          <w:spacing w:val="1"/>
          <w:lang w:val="bg-BG"/>
        </w:rPr>
        <w:t xml:space="preserve"> </w:t>
      </w:r>
      <w:r>
        <w:rPr>
          <w:b/>
          <w:bCs/>
          <w:lang w:val="bg-BG"/>
        </w:rPr>
        <w:t>симнувања</w:t>
      </w:r>
      <w:r>
        <w:rPr>
          <w:b/>
          <w:bCs/>
          <w:spacing w:val="1"/>
          <w:lang w:val="bg-BG"/>
        </w:rPr>
        <w:t xml:space="preserve"> </w:t>
      </w:r>
      <w:r>
        <w:rPr>
          <w:b/>
          <w:bCs/>
          <w:lang w:val="bg-BG"/>
        </w:rPr>
        <w:t>(downloads)</w:t>
      </w:r>
      <w:r>
        <w:rPr>
          <w:b/>
          <w:bCs/>
          <w:spacing w:val="1"/>
          <w:lang w:val="bg-BG"/>
        </w:rPr>
        <w:t xml:space="preserve"> </w:t>
      </w:r>
      <w:r>
        <w:rPr>
          <w:b/>
          <w:bCs/>
          <w:lang w:val="bg-BG"/>
        </w:rPr>
        <w:t>имало</w:t>
      </w:r>
      <w:r>
        <w:rPr>
          <w:b/>
          <w:bCs/>
          <w:spacing w:val="1"/>
          <w:lang w:val="bg-BG"/>
        </w:rPr>
        <w:t xml:space="preserve"> </w:t>
      </w:r>
      <w:r>
        <w:rPr>
          <w:b/>
          <w:bCs/>
          <w:lang w:val="bg-BG"/>
        </w:rPr>
        <w:t>на</w:t>
      </w:r>
      <w:r>
        <w:rPr>
          <w:b/>
          <w:bCs/>
          <w:spacing w:val="1"/>
          <w:lang w:val="bg-BG"/>
        </w:rPr>
        <w:t xml:space="preserve"> </w:t>
      </w:r>
      <w:r>
        <w:rPr>
          <w:b/>
          <w:bCs/>
          <w:lang w:val="bg-BG"/>
        </w:rPr>
        <w:t>апликацијата</w:t>
      </w:r>
      <w:r>
        <w:rPr>
          <w:b/>
          <w:bCs/>
          <w:spacing w:val="1"/>
          <w:lang w:val="bg-BG"/>
        </w:rPr>
        <w:t xml:space="preserve"> </w:t>
      </w:r>
      <w:r>
        <w:rPr>
          <w:b/>
          <w:bCs/>
          <w:lang w:val="bg-BG"/>
        </w:rPr>
        <w:t>„Биди</w:t>
      </w:r>
      <w:r>
        <w:rPr>
          <w:b/>
          <w:bCs/>
          <w:spacing w:val="1"/>
          <w:lang w:val="bg-BG"/>
        </w:rPr>
        <w:t xml:space="preserve"> </w:t>
      </w:r>
      <w:r>
        <w:rPr>
          <w:b/>
          <w:bCs/>
          <w:lang w:val="bg-BG"/>
        </w:rPr>
        <w:t>безбедна“</w:t>
      </w:r>
      <w:r>
        <w:rPr>
          <w:b/>
          <w:bCs/>
          <w:spacing w:val="1"/>
          <w:lang w:val="bg-BG"/>
        </w:rPr>
        <w:t xml:space="preserve"> </w:t>
      </w:r>
      <w:r>
        <w:rPr>
          <w:b/>
          <w:bCs/>
          <w:lang w:val="bg-BG"/>
        </w:rPr>
        <w:t>од</w:t>
      </w:r>
      <w:r>
        <w:rPr>
          <w:b/>
          <w:bCs/>
          <w:spacing w:val="1"/>
          <w:lang w:val="bg-BG"/>
        </w:rPr>
        <w:t xml:space="preserve"> </w:t>
      </w:r>
      <w:r>
        <w:rPr>
          <w:b/>
          <w:bCs/>
          <w:lang w:val="bg-BG"/>
        </w:rPr>
        <w:t>нејзиното</w:t>
      </w:r>
      <w:r>
        <w:rPr>
          <w:b/>
          <w:bCs/>
          <w:spacing w:val="-47"/>
          <w:lang w:val="bg-BG"/>
        </w:rPr>
        <w:t xml:space="preserve"> </w:t>
      </w:r>
      <w:r>
        <w:rPr>
          <w:b/>
          <w:bCs/>
          <w:lang w:val="bg-BG"/>
        </w:rPr>
        <w:t>лансирање</w:t>
      </w:r>
      <w:r>
        <w:rPr>
          <w:b/>
          <w:bCs/>
          <w:spacing w:val="-2"/>
          <w:lang w:val="bg-BG"/>
        </w:rPr>
        <w:t xml:space="preserve"> </w:t>
      </w:r>
      <w:r>
        <w:rPr>
          <w:b/>
          <w:bCs/>
          <w:lang w:val="bg-BG"/>
        </w:rPr>
        <w:t>до</w:t>
      </w:r>
      <w:r>
        <w:rPr>
          <w:b/>
          <w:bCs/>
          <w:spacing w:val="-1"/>
          <w:lang w:val="bg-BG"/>
        </w:rPr>
        <w:t xml:space="preserve"> </w:t>
      </w:r>
      <w:r>
        <w:rPr>
          <w:b/>
          <w:bCs/>
          <w:lang w:val="bg-BG"/>
        </w:rPr>
        <w:t>31.05.2021г.</w:t>
      </w:r>
      <w:r>
        <w:rPr>
          <w:b/>
          <w:bCs/>
          <w:spacing w:val="-1"/>
          <w:lang w:val="bg-BG"/>
        </w:rPr>
        <w:t xml:space="preserve"> </w:t>
      </w:r>
      <w:r>
        <w:rPr>
          <w:b/>
          <w:bCs/>
          <w:lang w:val="bg-BG"/>
        </w:rPr>
        <w:t>?</w:t>
      </w:r>
    </w:p>
    <w:p w:rsidR="008739C1" w:rsidRDefault="008739C1" w:rsidP="008739C1">
      <w:pPr>
        <w:pStyle w:val="BodyText"/>
        <w:spacing w:before="8"/>
        <w:rPr>
          <w:b/>
          <w:bCs/>
          <w:sz w:val="16"/>
          <w:szCs w:val="16"/>
          <w:lang w:val="bg-BG"/>
        </w:rPr>
      </w:pPr>
    </w:p>
    <w:p w:rsidR="008739C1" w:rsidRDefault="008739C1" w:rsidP="008739C1">
      <w:pPr>
        <w:pStyle w:val="ListParagraph"/>
        <w:numPr>
          <w:ilvl w:val="0"/>
          <w:numId w:val="1"/>
        </w:numPr>
        <w:spacing w:before="1" w:line="276" w:lineRule="auto"/>
        <w:ind w:right="113" w:firstLine="0"/>
        <w:rPr>
          <w:lang w:val="bg-BG"/>
        </w:rPr>
      </w:pPr>
      <w:r>
        <w:rPr>
          <w:lang w:val="bg-BG"/>
        </w:rPr>
        <w:t>Дали</w:t>
      </w:r>
      <w:r>
        <w:rPr>
          <w:spacing w:val="1"/>
          <w:lang w:val="bg-BG"/>
        </w:rPr>
        <w:t xml:space="preserve"> </w:t>
      </w:r>
      <w:r>
        <w:rPr>
          <w:lang w:val="bg-BG"/>
        </w:rPr>
        <w:t>Министерството</w:t>
      </w:r>
      <w:r>
        <w:rPr>
          <w:spacing w:val="1"/>
          <w:lang w:val="bg-BG"/>
        </w:rPr>
        <w:t xml:space="preserve"> </w:t>
      </w:r>
      <w:r>
        <w:rPr>
          <w:lang w:val="bg-BG"/>
        </w:rPr>
        <w:t>за</w:t>
      </w:r>
      <w:r>
        <w:rPr>
          <w:spacing w:val="1"/>
          <w:lang w:val="bg-BG"/>
        </w:rPr>
        <w:t xml:space="preserve"> </w:t>
      </w:r>
      <w:r>
        <w:rPr>
          <w:lang w:val="bg-BG"/>
        </w:rPr>
        <w:t>труд</w:t>
      </w:r>
      <w:r>
        <w:rPr>
          <w:spacing w:val="1"/>
          <w:lang w:val="bg-BG"/>
        </w:rPr>
        <w:t xml:space="preserve"> </w:t>
      </w:r>
      <w:r>
        <w:rPr>
          <w:lang w:val="bg-BG"/>
        </w:rPr>
        <w:t>и</w:t>
      </w:r>
      <w:r>
        <w:rPr>
          <w:spacing w:val="1"/>
          <w:lang w:val="bg-BG"/>
        </w:rPr>
        <w:t xml:space="preserve"> </w:t>
      </w:r>
      <w:r>
        <w:rPr>
          <w:lang w:val="bg-BG"/>
        </w:rPr>
        <w:t>социјална</w:t>
      </w:r>
      <w:r>
        <w:rPr>
          <w:spacing w:val="1"/>
          <w:lang w:val="bg-BG"/>
        </w:rPr>
        <w:t xml:space="preserve"> </w:t>
      </w:r>
      <w:r>
        <w:rPr>
          <w:lang w:val="bg-BG"/>
        </w:rPr>
        <w:t>политика</w:t>
      </w:r>
      <w:r>
        <w:rPr>
          <w:spacing w:val="1"/>
          <w:lang w:val="bg-BG"/>
        </w:rPr>
        <w:t xml:space="preserve"> </w:t>
      </w:r>
      <w:r>
        <w:rPr>
          <w:lang w:val="bg-BG"/>
        </w:rPr>
        <w:t>усвои</w:t>
      </w:r>
      <w:r>
        <w:rPr>
          <w:spacing w:val="1"/>
          <w:lang w:val="bg-BG"/>
        </w:rPr>
        <w:t xml:space="preserve"> </w:t>
      </w:r>
      <w:r>
        <w:rPr>
          <w:b/>
          <w:bCs/>
          <w:lang w:val="bg-BG"/>
        </w:rPr>
        <w:t>посебен</w:t>
      </w:r>
      <w:r>
        <w:rPr>
          <w:b/>
          <w:bCs/>
          <w:spacing w:val="1"/>
          <w:lang w:val="bg-BG"/>
        </w:rPr>
        <w:t xml:space="preserve"> </w:t>
      </w:r>
      <w:r>
        <w:rPr>
          <w:b/>
          <w:bCs/>
          <w:lang w:val="bg-BG"/>
        </w:rPr>
        <w:t>Протокол</w:t>
      </w:r>
      <w:r>
        <w:rPr>
          <w:b/>
          <w:bCs/>
          <w:spacing w:val="1"/>
          <w:lang w:val="bg-BG"/>
        </w:rPr>
        <w:t xml:space="preserve"> </w:t>
      </w:r>
      <w:r>
        <w:rPr>
          <w:b/>
          <w:bCs/>
          <w:lang w:val="bg-BG"/>
        </w:rPr>
        <w:t>за</w:t>
      </w:r>
      <w:r>
        <w:rPr>
          <w:b/>
          <w:bCs/>
          <w:spacing w:val="1"/>
          <w:lang w:val="bg-BG"/>
        </w:rPr>
        <w:t xml:space="preserve"> </w:t>
      </w:r>
      <w:r>
        <w:rPr>
          <w:b/>
          <w:bCs/>
          <w:lang w:val="bg-BG"/>
        </w:rPr>
        <w:t>безбедно</w:t>
      </w:r>
      <w:r>
        <w:rPr>
          <w:b/>
          <w:bCs/>
          <w:spacing w:val="1"/>
          <w:lang w:val="bg-BG"/>
        </w:rPr>
        <w:t xml:space="preserve"> </w:t>
      </w:r>
      <w:r>
        <w:rPr>
          <w:b/>
          <w:bCs/>
          <w:lang w:val="bg-BG"/>
        </w:rPr>
        <w:t>сместување</w:t>
      </w:r>
      <w:r>
        <w:rPr>
          <w:b/>
          <w:bCs/>
          <w:spacing w:val="1"/>
          <w:lang w:val="bg-BG"/>
        </w:rPr>
        <w:t xml:space="preserve"> </w:t>
      </w:r>
      <w:r>
        <w:rPr>
          <w:b/>
          <w:bCs/>
          <w:lang w:val="bg-BG"/>
        </w:rPr>
        <w:t>во</w:t>
      </w:r>
      <w:r>
        <w:rPr>
          <w:b/>
          <w:bCs/>
          <w:spacing w:val="1"/>
          <w:lang w:val="bg-BG"/>
        </w:rPr>
        <w:t xml:space="preserve"> </w:t>
      </w:r>
      <w:r>
        <w:rPr>
          <w:b/>
          <w:bCs/>
          <w:lang w:val="bg-BG"/>
        </w:rPr>
        <w:t>центрите/услугите</w:t>
      </w:r>
      <w:r>
        <w:rPr>
          <w:b/>
          <w:bCs/>
          <w:spacing w:val="1"/>
          <w:lang w:val="bg-BG"/>
        </w:rPr>
        <w:t xml:space="preserve"> </w:t>
      </w:r>
      <w:r>
        <w:rPr>
          <w:b/>
          <w:bCs/>
          <w:lang w:val="bg-BG"/>
        </w:rPr>
        <w:t>за</w:t>
      </w:r>
      <w:r>
        <w:rPr>
          <w:b/>
          <w:bCs/>
          <w:spacing w:val="1"/>
          <w:lang w:val="bg-BG"/>
        </w:rPr>
        <w:t xml:space="preserve"> </w:t>
      </w:r>
      <w:r>
        <w:rPr>
          <w:b/>
          <w:bCs/>
          <w:lang w:val="bg-BG"/>
        </w:rPr>
        <w:t>привремен</w:t>
      </w:r>
      <w:r>
        <w:rPr>
          <w:b/>
          <w:bCs/>
          <w:spacing w:val="1"/>
          <w:lang w:val="bg-BG"/>
        </w:rPr>
        <w:t xml:space="preserve"> </w:t>
      </w:r>
      <w:r>
        <w:rPr>
          <w:b/>
          <w:bCs/>
          <w:lang w:val="bg-BG"/>
        </w:rPr>
        <w:t>престој</w:t>
      </w:r>
      <w:r>
        <w:rPr>
          <w:b/>
          <w:bCs/>
          <w:spacing w:val="1"/>
          <w:lang w:val="bg-BG"/>
        </w:rPr>
        <w:t xml:space="preserve"> </w:t>
      </w:r>
      <w:r>
        <w:rPr>
          <w:b/>
          <w:bCs/>
          <w:lang w:val="bg-BG"/>
        </w:rPr>
        <w:t>во</w:t>
      </w:r>
      <w:r>
        <w:rPr>
          <w:b/>
          <w:bCs/>
          <w:spacing w:val="1"/>
          <w:lang w:val="bg-BG"/>
        </w:rPr>
        <w:t xml:space="preserve"> </w:t>
      </w:r>
      <w:r>
        <w:rPr>
          <w:b/>
          <w:bCs/>
          <w:lang w:val="bg-BG"/>
        </w:rPr>
        <w:t>услови</w:t>
      </w:r>
      <w:r>
        <w:rPr>
          <w:b/>
          <w:bCs/>
          <w:spacing w:val="1"/>
          <w:lang w:val="bg-BG"/>
        </w:rPr>
        <w:t xml:space="preserve"> </w:t>
      </w:r>
      <w:r>
        <w:rPr>
          <w:b/>
          <w:bCs/>
          <w:lang w:val="bg-BG"/>
        </w:rPr>
        <w:t>на</w:t>
      </w:r>
      <w:r>
        <w:rPr>
          <w:b/>
          <w:bCs/>
          <w:spacing w:val="1"/>
          <w:lang w:val="bg-BG"/>
        </w:rPr>
        <w:t xml:space="preserve"> </w:t>
      </w:r>
      <w:r>
        <w:rPr>
          <w:b/>
          <w:bCs/>
          <w:lang w:val="bg-BG"/>
        </w:rPr>
        <w:t>здравствена</w:t>
      </w:r>
      <w:r>
        <w:rPr>
          <w:b/>
          <w:bCs/>
          <w:spacing w:val="1"/>
          <w:lang w:val="bg-BG"/>
        </w:rPr>
        <w:t xml:space="preserve"> </w:t>
      </w:r>
      <w:r>
        <w:rPr>
          <w:b/>
          <w:bCs/>
          <w:lang w:val="bg-BG"/>
        </w:rPr>
        <w:t>криза/</w:t>
      </w:r>
      <w:r>
        <w:rPr>
          <w:b/>
          <w:bCs/>
          <w:spacing w:val="1"/>
          <w:lang w:val="bg-BG"/>
        </w:rPr>
        <w:t xml:space="preserve"> </w:t>
      </w:r>
      <w:r>
        <w:rPr>
          <w:b/>
          <w:bCs/>
          <w:lang w:val="bg-BG"/>
        </w:rPr>
        <w:t>пандемија</w:t>
      </w:r>
      <w:r>
        <w:rPr>
          <w:b/>
          <w:bCs/>
          <w:spacing w:val="-4"/>
          <w:lang w:val="bg-BG"/>
        </w:rPr>
        <w:t xml:space="preserve"> </w:t>
      </w:r>
      <w:r>
        <w:rPr>
          <w:b/>
          <w:bCs/>
          <w:lang w:val="bg-BG"/>
        </w:rPr>
        <w:t>со</w:t>
      </w:r>
      <w:r>
        <w:rPr>
          <w:b/>
          <w:bCs/>
          <w:spacing w:val="-1"/>
          <w:lang w:val="bg-BG"/>
        </w:rPr>
        <w:t xml:space="preserve"> </w:t>
      </w:r>
      <w:r>
        <w:rPr>
          <w:b/>
          <w:bCs/>
          <w:lang w:val="bg-BG"/>
        </w:rPr>
        <w:t>КОВИД 19</w:t>
      </w:r>
      <w:r>
        <w:rPr>
          <w:lang w:val="bg-BG"/>
        </w:rPr>
        <w:t>?</w:t>
      </w:r>
    </w:p>
    <w:p w:rsidR="008739C1" w:rsidRDefault="008739C1" w:rsidP="008739C1">
      <w:pPr>
        <w:pStyle w:val="BodyText"/>
        <w:spacing w:before="6"/>
        <w:rPr>
          <w:sz w:val="16"/>
          <w:szCs w:val="16"/>
          <w:lang w:val="bg-BG"/>
        </w:rPr>
      </w:pPr>
    </w:p>
    <w:p w:rsidR="008739C1" w:rsidRDefault="008739C1" w:rsidP="008739C1">
      <w:pPr>
        <w:pStyle w:val="ListParagraph"/>
        <w:numPr>
          <w:ilvl w:val="1"/>
          <w:numId w:val="1"/>
        </w:numPr>
        <w:ind w:hanging="361"/>
        <w:rPr>
          <w:lang w:val="bg-BG"/>
        </w:rPr>
      </w:pPr>
      <w:r>
        <w:rPr>
          <w:lang w:val="bg-BG"/>
        </w:rPr>
        <w:t>Доколку</w:t>
      </w:r>
      <w:r>
        <w:rPr>
          <w:spacing w:val="-12"/>
          <w:lang w:val="bg-BG"/>
        </w:rPr>
        <w:t xml:space="preserve"> </w:t>
      </w:r>
      <w:r>
        <w:rPr>
          <w:lang w:val="bg-BG"/>
        </w:rPr>
        <w:t>одговорот</w:t>
      </w:r>
      <w:r>
        <w:rPr>
          <w:spacing w:val="-11"/>
          <w:lang w:val="bg-BG"/>
        </w:rPr>
        <w:t xml:space="preserve"> </w:t>
      </w:r>
      <w:r>
        <w:rPr>
          <w:lang w:val="bg-BG"/>
        </w:rPr>
        <w:t>е</w:t>
      </w:r>
      <w:r>
        <w:rPr>
          <w:spacing w:val="-8"/>
          <w:lang w:val="bg-BG"/>
        </w:rPr>
        <w:t xml:space="preserve"> </w:t>
      </w:r>
      <w:r>
        <w:rPr>
          <w:lang w:val="bg-BG"/>
        </w:rPr>
        <w:t>да,</w:t>
      </w:r>
      <w:r>
        <w:rPr>
          <w:spacing w:val="-11"/>
          <w:lang w:val="bg-BG"/>
        </w:rPr>
        <w:t xml:space="preserve"> </w:t>
      </w:r>
      <w:r>
        <w:rPr>
          <w:lang w:val="bg-BG"/>
        </w:rPr>
        <w:t>кој</w:t>
      </w:r>
      <w:r>
        <w:rPr>
          <w:spacing w:val="-9"/>
          <w:lang w:val="bg-BG"/>
        </w:rPr>
        <w:t xml:space="preserve"> </w:t>
      </w:r>
      <w:r>
        <w:rPr>
          <w:lang w:val="bg-BG"/>
        </w:rPr>
        <w:t>протокол</w:t>
      </w:r>
      <w:r>
        <w:rPr>
          <w:spacing w:val="-9"/>
          <w:lang w:val="bg-BG"/>
        </w:rPr>
        <w:t xml:space="preserve"> </w:t>
      </w:r>
      <w:r>
        <w:rPr>
          <w:lang w:val="bg-BG"/>
        </w:rPr>
        <w:t>е</w:t>
      </w:r>
      <w:r>
        <w:rPr>
          <w:spacing w:val="-11"/>
          <w:lang w:val="bg-BG"/>
        </w:rPr>
        <w:t xml:space="preserve"> </w:t>
      </w:r>
      <w:r>
        <w:rPr>
          <w:lang w:val="bg-BG"/>
        </w:rPr>
        <w:t>усвоен,</w:t>
      </w:r>
      <w:r>
        <w:rPr>
          <w:spacing w:val="-13"/>
          <w:lang w:val="bg-BG"/>
        </w:rPr>
        <w:t xml:space="preserve"> </w:t>
      </w:r>
      <w:r>
        <w:rPr>
          <w:lang w:val="bg-BG"/>
        </w:rPr>
        <w:t>ве</w:t>
      </w:r>
      <w:r>
        <w:rPr>
          <w:spacing w:val="-9"/>
          <w:lang w:val="bg-BG"/>
        </w:rPr>
        <w:t xml:space="preserve"> </w:t>
      </w:r>
      <w:r>
        <w:rPr>
          <w:lang w:val="bg-BG"/>
        </w:rPr>
        <w:t>молиме</w:t>
      </w:r>
      <w:r>
        <w:rPr>
          <w:spacing w:val="-9"/>
          <w:lang w:val="bg-BG"/>
        </w:rPr>
        <w:t xml:space="preserve"> </w:t>
      </w:r>
      <w:r>
        <w:rPr>
          <w:lang w:val="bg-BG"/>
        </w:rPr>
        <w:t>доставете</w:t>
      </w:r>
      <w:r>
        <w:rPr>
          <w:spacing w:val="-11"/>
          <w:lang w:val="bg-BG"/>
        </w:rPr>
        <w:t xml:space="preserve"> </w:t>
      </w:r>
      <w:r>
        <w:rPr>
          <w:lang w:val="bg-BG"/>
        </w:rPr>
        <w:t>го</w:t>
      </w:r>
      <w:r>
        <w:rPr>
          <w:spacing w:val="-10"/>
          <w:lang w:val="bg-BG"/>
        </w:rPr>
        <w:t xml:space="preserve"> </w:t>
      </w:r>
      <w:r>
        <w:rPr>
          <w:lang w:val="bg-BG"/>
        </w:rPr>
        <w:t>како</w:t>
      </w:r>
      <w:r>
        <w:rPr>
          <w:spacing w:val="-8"/>
          <w:lang w:val="bg-BG"/>
        </w:rPr>
        <w:t xml:space="preserve"> </w:t>
      </w:r>
      <w:r>
        <w:rPr>
          <w:lang w:val="bg-BG"/>
        </w:rPr>
        <w:t>Анекс</w:t>
      </w:r>
      <w:r>
        <w:rPr>
          <w:spacing w:val="-12"/>
          <w:lang w:val="bg-BG"/>
        </w:rPr>
        <w:t xml:space="preserve"> </w:t>
      </w:r>
      <w:r>
        <w:rPr>
          <w:lang w:val="bg-BG"/>
        </w:rPr>
        <w:t>или</w:t>
      </w:r>
      <w:r>
        <w:rPr>
          <w:spacing w:val="-10"/>
          <w:lang w:val="bg-BG"/>
        </w:rPr>
        <w:t xml:space="preserve"> </w:t>
      </w:r>
      <w:r>
        <w:rPr>
          <w:lang w:val="bg-BG"/>
        </w:rPr>
        <w:t>линк.</w:t>
      </w:r>
    </w:p>
    <w:p w:rsidR="008739C1" w:rsidRDefault="008739C1" w:rsidP="008739C1">
      <w:pPr>
        <w:pStyle w:val="ListParagraph"/>
        <w:numPr>
          <w:ilvl w:val="1"/>
          <w:numId w:val="1"/>
        </w:numPr>
        <w:spacing w:before="41" w:line="276" w:lineRule="auto"/>
        <w:ind w:right="115"/>
        <w:rPr>
          <w:lang w:val="bg-BG"/>
        </w:rPr>
      </w:pPr>
      <w:r>
        <w:rPr>
          <w:lang w:val="bg-BG"/>
        </w:rPr>
        <w:t>Доколку одговорот е не, ве молиме одговорете на кој начин се врши сместувањето во</w:t>
      </w:r>
      <w:r>
        <w:rPr>
          <w:spacing w:val="1"/>
          <w:lang w:val="bg-BG"/>
        </w:rPr>
        <w:t xml:space="preserve"> </w:t>
      </w:r>
      <w:r>
        <w:rPr>
          <w:lang w:val="bg-BG"/>
        </w:rPr>
        <w:t>услугите за привремен престој во услови на здравствена криза, во вонредна состојба и</w:t>
      </w:r>
      <w:r>
        <w:rPr>
          <w:spacing w:val="1"/>
          <w:lang w:val="bg-BG"/>
        </w:rPr>
        <w:t xml:space="preserve"> </w:t>
      </w:r>
      <w:r>
        <w:rPr>
          <w:lang w:val="bg-BG"/>
        </w:rPr>
        <w:t>надвор</w:t>
      </w:r>
      <w:r>
        <w:rPr>
          <w:spacing w:val="-1"/>
          <w:lang w:val="bg-BG"/>
        </w:rPr>
        <w:t xml:space="preserve"> </w:t>
      </w:r>
      <w:r>
        <w:rPr>
          <w:lang w:val="bg-BG"/>
        </w:rPr>
        <w:t>од</w:t>
      </w:r>
      <w:r>
        <w:rPr>
          <w:spacing w:val="-4"/>
          <w:lang w:val="bg-BG"/>
        </w:rPr>
        <w:t xml:space="preserve"> </w:t>
      </w:r>
      <w:r>
        <w:rPr>
          <w:lang w:val="bg-BG"/>
        </w:rPr>
        <w:t>вонредна</w:t>
      </w:r>
      <w:r>
        <w:rPr>
          <w:spacing w:val="-3"/>
          <w:lang w:val="bg-BG"/>
        </w:rPr>
        <w:t xml:space="preserve"> </w:t>
      </w:r>
      <w:r>
        <w:rPr>
          <w:lang w:val="bg-BG"/>
        </w:rPr>
        <w:t>состојба?</w:t>
      </w:r>
    </w:p>
    <w:p w:rsidR="008739C1" w:rsidRDefault="008739C1" w:rsidP="008739C1">
      <w:pPr>
        <w:pStyle w:val="BodyText"/>
        <w:spacing w:before="4"/>
        <w:rPr>
          <w:sz w:val="16"/>
          <w:szCs w:val="16"/>
          <w:lang w:val="bg-BG"/>
        </w:rPr>
      </w:pPr>
    </w:p>
    <w:p w:rsidR="009A0A61" w:rsidRDefault="00396F36">
      <w:pPr>
        <w:rPr>
          <w:rFonts w:ascii="StobiSerif Regular" w:hAnsi="StobiSerif Regular"/>
        </w:rPr>
      </w:pPr>
      <w:r>
        <w:rPr>
          <w:rFonts w:ascii="StobiSerif Regular" w:hAnsi="StobiSerif Regular"/>
          <w:lang w:val="mk-MK"/>
        </w:rPr>
        <w:lastRenderedPageBreak/>
        <w:t>Одговор</w:t>
      </w:r>
      <w:r>
        <w:rPr>
          <w:rFonts w:ascii="StobiSerif Regular" w:hAnsi="StobiSerif Regular"/>
        </w:rPr>
        <w:t>:</w:t>
      </w:r>
    </w:p>
    <w:p w:rsidR="00396F36" w:rsidRPr="0057070B" w:rsidRDefault="00396F36" w:rsidP="00396F36">
      <w:pPr>
        <w:pStyle w:val="a"/>
      </w:pPr>
      <w:r w:rsidRPr="0057070B">
        <w:t>Статистички податоци по градови за жртви на семејно насилство и сторители на семејно насилство.</w:t>
      </w:r>
    </w:p>
    <w:p w:rsidR="00396F36" w:rsidRDefault="00396F36" w:rsidP="00396F36">
      <w:pPr>
        <w:pStyle w:val="a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7"/>
        <w:gridCol w:w="1036"/>
        <w:gridCol w:w="1160"/>
        <w:gridCol w:w="1173"/>
        <w:gridCol w:w="1130"/>
        <w:gridCol w:w="1589"/>
        <w:gridCol w:w="1585"/>
      </w:tblGrid>
      <w:tr w:rsidR="00396F36" w:rsidTr="006F34E6">
        <w:trPr>
          <w:trHeight w:val="480"/>
        </w:trPr>
        <w:tc>
          <w:tcPr>
            <w:tcW w:w="208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92D050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b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b/>
                <w:sz w:val="16"/>
                <w:szCs w:val="16"/>
              </w:rPr>
              <w:t>Центар за социјална работа</w:t>
            </w:r>
          </w:p>
        </w:tc>
        <w:tc>
          <w:tcPr>
            <w:tcW w:w="1241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92D050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b/>
                <w:sz w:val="16"/>
                <w:szCs w:val="16"/>
              </w:rPr>
            </w:pPr>
          </w:p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b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b/>
                <w:sz w:val="16"/>
                <w:szCs w:val="16"/>
              </w:rPr>
              <w:t>Вкупно</w:t>
            </w:r>
          </w:p>
        </w:tc>
        <w:tc>
          <w:tcPr>
            <w:tcW w:w="4920" w:type="dxa"/>
            <w:gridSpan w:val="3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92D050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b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b/>
                <w:sz w:val="16"/>
                <w:szCs w:val="16"/>
              </w:rPr>
              <w:t>Полова структура жртви на семејно насилство</w:t>
            </w:r>
          </w:p>
        </w:tc>
        <w:tc>
          <w:tcPr>
            <w:tcW w:w="4927" w:type="dxa"/>
            <w:gridSpan w:val="2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shd w:val="clear" w:color="auto" w:fill="92D050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b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b/>
                <w:sz w:val="16"/>
                <w:szCs w:val="16"/>
              </w:rPr>
              <w:t>Полова структура сторители на семејно насилство</w:t>
            </w:r>
          </w:p>
        </w:tc>
      </w:tr>
      <w:tr w:rsidR="00396F36" w:rsidTr="006F34E6">
        <w:trPr>
          <w:trHeight w:val="435"/>
        </w:trPr>
        <w:tc>
          <w:tcPr>
            <w:tcW w:w="2088" w:type="dxa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D050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b/>
                <w:sz w:val="16"/>
                <w:szCs w:val="16"/>
              </w:rPr>
            </w:pPr>
          </w:p>
        </w:tc>
        <w:tc>
          <w:tcPr>
            <w:tcW w:w="1241" w:type="dxa"/>
            <w:vMerge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D050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b/>
                <w:sz w:val="16"/>
                <w:szCs w:val="16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92D050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b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b/>
                <w:sz w:val="16"/>
                <w:szCs w:val="16"/>
              </w:rPr>
              <w:t>жени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single" w:sz="4" w:space="0" w:color="auto"/>
            </w:tcBorders>
            <w:shd w:val="clear" w:color="auto" w:fill="92D050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b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b/>
                <w:sz w:val="16"/>
                <w:szCs w:val="16"/>
              </w:rPr>
              <w:t>мажи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D050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b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b/>
                <w:sz w:val="16"/>
                <w:szCs w:val="16"/>
              </w:rPr>
              <w:t>деца</w:t>
            </w:r>
          </w:p>
        </w:tc>
        <w:tc>
          <w:tcPr>
            <w:tcW w:w="24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shd w:val="clear" w:color="auto" w:fill="92D050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b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b/>
                <w:sz w:val="16"/>
                <w:szCs w:val="16"/>
              </w:rPr>
              <w:t xml:space="preserve">жени 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D050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b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b/>
                <w:sz w:val="16"/>
                <w:szCs w:val="16"/>
              </w:rPr>
              <w:t>мажи</w:t>
            </w:r>
          </w:p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b/>
                <w:sz w:val="16"/>
                <w:szCs w:val="16"/>
              </w:rPr>
            </w:pPr>
          </w:p>
        </w:tc>
      </w:tr>
      <w:tr w:rsidR="00396F36" w:rsidTr="006F34E6">
        <w:tc>
          <w:tcPr>
            <w:tcW w:w="2088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Берово</w:t>
            </w:r>
          </w:p>
        </w:tc>
        <w:tc>
          <w:tcPr>
            <w:tcW w:w="1241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1641" w:type="dxa"/>
            <w:tcBorders>
              <w:top w:val="dashDotStroked" w:sz="24" w:space="0" w:color="auto"/>
              <w:left w:val="dashDotStroked" w:sz="24" w:space="0" w:color="auto"/>
              <w:right w:val="single" w:sz="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2</w:t>
            </w:r>
          </w:p>
        </w:tc>
        <w:tc>
          <w:tcPr>
            <w:tcW w:w="1645" w:type="dxa"/>
            <w:tcBorders>
              <w:top w:val="dashDotStroked" w:sz="24" w:space="0" w:color="auto"/>
              <w:left w:val="single" w:sz="4" w:space="0" w:color="auto"/>
              <w:right w:val="single" w:sz="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34" w:type="dxa"/>
            <w:tcBorders>
              <w:top w:val="dashDotStroked" w:sz="24" w:space="0" w:color="auto"/>
              <w:left w:val="single" w:sz="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79" w:type="dxa"/>
            <w:tcBorders>
              <w:top w:val="dashDotStroked" w:sz="24" w:space="0" w:color="auto"/>
              <w:left w:val="dashDotStroked" w:sz="24" w:space="0" w:color="auto"/>
              <w:right w:val="single" w:sz="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dashDotStroked" w:sz="24" w:space="0" w:color="auto"/>
              <w:left w:val="single" w:sz="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2</w:t>
            </w:r>
          </w:p>
        </w:tc>
      </w:tr>
      <w:tr w:rsidR="00396F36" w:rsidTr="006F34E6">
        <w:tc>
          <w:tcPr>
            <w:tcW w:w="208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Битола</w:t>
            </w:r>
          </w:p>
        </w:tc>
        <w:tc>
          <w:tcPr>
            <w:tcW w:w="124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22</w:t>
            </w:r>
          </w:p>
        </w:tc>
        <w:tc>
          <w:tcPr>
            <w:tcW w:w="1641" w:type="dxa"/>
            <w:tcBorders>
              <w:left w:val="dashDotStroked" w:sz="24" w:space="0" w:color="auto"/>
              <w:right w:val="single" w:sz="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15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7</w:t>
            </w:r>
          </w:p>
        </w:tc>
        <w:tc>
          <w:tcPr>
            <w:tcW w:w="1634" w:type="dxa"/>
            <w:tcBorders>
              <w:left w:val="single" w:sz="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dashDotStroked" w:sz="24" w:space="0" w:color="auto"/>
              <w:right w:val="single" w:sz="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1</w:t>
            </w:r>
          </w:p>
        </w:tc>
        <w:tc>
          <w:tcPr>
            <w:tcW w:w="2448" w:type="dxa"/>
            <w:tcBorders>
              <w:left w:val="single" w:sz="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19</w:t>
            </w:r>
          </w:p>
        </w:tc>
      </w:tr>
      <w:tr w:rsidR="00396F36" w:rsidTr="006F34E6">
        <w:tc>
          <w:tcPr>
            <w:tcW w:w="208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Валандово</w:t>
            </w:r>
          </w:p>
        </w:tc>
        <w:tc>
          <w:tcPr>
            <w:tcW w:w="124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1641" w:type="dxa"/>
            <w:tcBorders>
              <w:left w:val="dashDotStroked" w:sz="24" w:space="0" w:color="auto"/>
              <w:right w:val="single" w:sz="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2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34" w:type="dxa"/>
            <w:tcBorders>
              <w:left w:val="single" w:sz="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dashDotStroked" w:sz="24" w:space="0" w:color="auto"/>
              <w:right w:val="single" w:sz="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48" w:type="dxa"/>
            <w:tcBorders>
              <w:left w:val="single" w:sz="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2</w:t>
            </w:r>
          </w:p>
        </w:tc>
      </w:tr>
      <w:tr w:rsidR="00396F36" w:rsidTr="006F34E6">
        <w:tc>
          <w:tcPr>
            <w:tcW w:w="208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Виница</w:t>
            </w:r>
          </w:p>
        </w:tc>
        <w:tc>
          <w:tcPr>
            <w:tcW w:w="124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1641" w:type="dxa"/>
            <w:tcBorders>
              <w:left w:val="dashDotStroked" w:sz="24" w:space="0" w:color="auto"/>
              <w:right w:val="single" w:sz="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34" w:type="dxa"/>
            <w:tcBorders>
              <w:left w:val="single" w:sz="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dashDotStroked" w:sz="24" w:space="0" w:color="auto"/>
              <w:right w:val="single" w:sz="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48" w:type="dxa"/>
            <w:tcBorders>
              <w:left w:val="single" w:sz="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396F36" w:rsidTr="006F34E6">
        <w:tc>
          <w:tcPr>
            <w:tcW w:w="208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Велес</w:t>
            </w:r>
          </w:p>
        </w:tc>
        <w:tc>
          <w:tcPr>
            <w:tcW w:w="124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10</w:t>
            </w:r>
          </w:p>
        </w:tc>
        <w:tc>
          <w:tcPr>
            <w:tcW w:w="1641" w:type="dxa"/>
            <w:tcBorders>
              <w:left w:val="dashDotStroked" w:sz="24" w:space="0" w:color="auto"/>
              <w:right w:val="single" w:sz="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7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1</w:t>
            </w:r>
          </w:p>
        </w:tc>
        <w:tc>
          <w:tcPr>
            <w:tcW w:w="1634" w:type="dxa"/>
            <w:tcBorders>
              <w:left w:val="single" w:sz="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2</w:t>
            </w:r>
          </w:p>
        </w:tc>
        <w:tc>
          <w:tcPr>
            <w:tcW w:w="2479" w:type="dxa"/>
            <w:tcBorders>
              <w:left w:val="dashDotStroked" w:sz="24" w:space="0" w:color="auto"/>
              <w:right w:val="single" w:sz="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2</w:t>
            </w:r>
          </w:p>
        </w:tc>
        <w:tc>
          <w:tcPr>
            <w:tcW w:w="2448" w:type="dxa"/>
            <w:tcBorders>
              <w:left w:val="single" w:sz="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8</w:t>
            </w:r>
          </w:p>
        </w:tc>
      </w:tr>
      <w:tr w:rsidR="00396F36" w:rsidTr="006F34E6">
        <w:tc>
          <w:tcPr>
            <w:tcW w:w="208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Дебар</w:t>
            </w:r>
          </w:p>
        </w:tc>
        <w:tc>
          <w:tcPr>
            <w:tcW w:w="124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1641" w:type="dxa"/>
            <w:tcBorders>
              <w:left w:val="dashDotStroked" w:sz="24" w:space="0" w:color="auto"/>
              <w:right w:val="single" w:sz="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1</w:t>
            </w:r>
          </w:p>
        </w:tc>
        <w:tc>
          <w:tcPr>
            <w:tcW w:w="1634" w:type="dxa"/>
            <w:tcBorders>
              <w:left w:val="single" w:sz="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dashDotStroked" w:sz="24" w:space="0" w:color="auto"/>
              <w:right w:val="single" w:sz="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48" w:type="dxa"/>
            <w:tcBorders>
              <w:left w:val="single" w:sz="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1</w:t>
            </w:r>
          </w:p>
        </w:tc>
      </w:tr>
      <w:tr w:rsidR="00396F36" w:rsidTr="006F34E6">
        <w:tc>
          <w:tcPr>
            <w:tcW w:w="208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Делчево</w:t>
            </w:r>
          </w:p>
        </w:tc>
        <w:tc>
          <w:tcPr>
            <w:tcW w:w="124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3</w:t>
            </w:r>
          </w:p>
        </w:tc>
        <w:tc>
          <w:tcPr>
            <w:tcW w:w="1641" w:type="dxa"/>
            <w:tcBorders>
              <w:left w:val="dashDotStroked" w:sz="24" w:space="0" w:color="auto"/>
              <w:right w:val="single" w:sz="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2</w:t>
            </w: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1</w:t>
            </w:r>
          </w:p>
        </w:tc>
        <w:tc>
          <w:tcPr>
            <w:tcW w:w="1634" w:type="dxa"/>
            <w:tcBorders>
              <w:left w:val="single" w:sz="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dashDotStroked" w:sz="24" w:space="0" w:color="auto"/>
              <w:right w:val="single" w:sz="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48" w:type="dxa"/>
            <w:tcBorders>
              <w:left w:val="single" w:sz="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1</w:t>
            </w:r>
          </w:p>
        </w:tc>
      </w:tr>
      <w:tr w:rsidR="00396F36" w:rsidTr="006F34E6">
        <w:tc>
          <w:tcPr>
            <w:tcW w:w="208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Демир Хисар</w:t>
            </w:r>
          </w:p>
        </w:tc>
        <w:tc>
          <w:tcPr>
            <w:tcW w:w="124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1641" w:type="dxa"/>
            <w:tcBorders>
              <w:left w:val="dashDotStroked" w:sz="24" w:space="0" w:color="auto"/>
              <w:right w:val="single" w:sz="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45" w:type="dxa"/>
            <w:tcBorders>
              <w:left w:val="single" w:sz="4" w:space="0" w:color="auto"/>
              <w:right w:val="single" w:sz="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34" w:type="dxa"/>
            <w:tcBorders>
              <w:left w:val="single" w:sz="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dashDotStroked" w:sz="24" w:space="0" w:color="auto"/>
              <w:right w:val="single" w:sz="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48" w:type="dxa"/>
            <w:tcBorders>
              <w:left w:val="single" w:sz="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396F36" w:rsidTr="006F34E6">
        <w:tc>
          <w:tcPr>
            <w:tcW w:w="208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Гевгелија</w:t>
            </w:r>
          </w:p>
        </w:tc>
        <w:tc>
          <w:tcPr>
            <w:tcW w:w="124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5</w:t>
            </w:r>
          </w:p>
        </w:tc>
        <w:tc>
          <w:tcPr>
            <w:tcW w:w="1641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3</w:t>
            </w:r>
          </w:p>
        </w:tc>
        <w:tc>
          <w:tcPr>
            <w:tcW w:w="1645" w:type="dxa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2</w:t>
            </w:r>
          </w:p>
        </w:tc>
        <w:tc>
          <w:tcPr>
            <w:tcW w:w="1634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1</w:t>
            </w:r>
          </w:p>
        </w:tc>
        <w:tc>
          <w:tcPr>
            <w:tcW w:w="2448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3</w:t>
            </w:r>
          </w:p>
        </w:tc>
      </w:tr>
      <w:tr w:rsidR="00396F36" w:rsidTr="006F34E6">
        <w:tc>
          <w:tcPr>
            <w:tcW w:w="208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Гостивар</w:t>
            </w:r>
          </w:p>
        </w:tc>
        <w:tc>
          <w:tcPr>
            <w:tcW w:w="124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9</w:t>
            </w:r>
          </w:p>
        </w:tc>
        <w:tc>
          <w:tcPr>
            <w:tcW w:w="1641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5</w:t>
            </w:r>
          </w:p>
        </w:tc>
        <w:tc>
          <w:tcPr>
            <w:tcW w:w="1645" w:type="dxa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3</w:t>
            </w:r>
          </w:p>
        </w:tc>
        <w:tc>
          <w:tcPr>
            <w:tcW w:w="1634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1</w:t>
            </w:r>
          </w:p>
        </w:tc>
        <w:tc>
          <w:tcPr>
            <w:tcW w:w="2479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1</w:t>
            </w:r>
          </w:p>
        </w:tc>
        <w:tc>
          <w:tcPr>
            <w:tcW w:w="2448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8</w:t>
            </w:r>
          </w:p>
        </w:tc>
      </w:tr>
      <w:tr w:rsidR="00396F36" w:rsidTr="006F34E6">
        <w:tc>
          <w:tcPr>
            <w:tcW w:w="208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Кавадарци</w:t>
            </w:r>
          </w:p>
        </w:tc>
        <w:tc>
          <w:tcPr>
            <w:tcW w:w="124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4</w:t>
            </w:r>
          </w:p>
        </w:tc>
        <w:tc>
          <w:tcPr>
            <w:tcW w:w="1641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3</w:t>
            </w:r>
          </w:p>
        </w:tc>
        <w:tc>
          <w:tcPr>
            <w:tcW w:w="1645" w:type="dxa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34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1</w:t>
            </w:r>
          </w:p>
        </w:tc>
        <w:tc>
          <w:tcPr>
            <w:tcW w:w="2479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48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4</w:t>
            </w:r>
          </w:p>
        </w:tc>
      </w:tr>
      <w:tr w:rsidR="00396F36" w:rsidTr="006F34E6">
        <w:tc>
          <w:tcPr>
            <w:tcW w:w="208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Кичево</w:t>
            </w:r>
          </w:p>
        </w:tc>
        <w:tc>
          <w:tcPr>
            <w:tcW w:w="124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 xml:space="preserve"> 8</w:t>
            </w:r>
          </w:p>
        </w:tc>
        <w:tc>
          <w:tcPr>
            <w:tcW w:w="1641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6</w:t>
            </w:r>
          </w:p>
        </w:tc>
        <w:tc>
          <w:tcPr>
            <w:tcW w:w="1645" w:type="dxa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2</w:t>
            </w:r>
          </w:p>
        </w:tc>
        <w:tc>
          <w:tcPr>
            <w:tcW w:w="1634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1</w:t>
            </w:r>
          </w:p>
        </w:tc>
        <w:tc>
          <w:tcPr>
            <w:tcW w:w="2448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7</w:t>
            </w:r>
          </w:p>
        </w:tc>
      </w:tr>
      <w:tr w:rsidR="00396F36" w:rsidTr="006F34E6">
        <w:tc>
          <w:tcPr>
            <w:tcW w:w="208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Кочани</w:t>
            </w:r>
          </w:p>
        </w:tc>
        <w:tc>
          <w:tcPr>
            <w:tcW w:w="124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5</w:t>
            </w:r>
          </w:p>
        </w:tc>
        <w:tc>
          <w:tcPr>
            <w:tcW w:w="1641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4</w:t>
            </w:r>
          </w:p>
        </w:tc>
        <w:tc>
          <w:tcPr>
            <w:tcW w:w="1645" w:type="dxa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1</w:t>
            </w:r>
          </w:p>
        </w:tc>
        <w:tc>
          <w:tcPr>
            <w:tcW w:w="1634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48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2</w:t>
            </w:r>
          </w:p>
        </w:tc>
      </w:tr>
      <w:tr w:rsidR="00396F36" w:rsidTr="006F34E6">
        <w:tc>
          <w:tcPr>
            <w:tcW w:w="208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Кратово</w:t>
            </w:r>
          </w:p>
        </w:tc>
        <w:tc>
          <w:tcPr>
            <w:tcW w:w="124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1641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45" w:type="dxa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1</w:t>
            </w:r>
          </w:p>
        </w:tc>
        <w:tc>
          <w:tcPr>
            <w:tcW w:w="1634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1</w:t>
            </w:r>
          </w:p>
        </w:tc>
        <w:tc>
          <w:tcPr>
            <w:tcW w:w="2448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396F36" w:rsidTr="006F34E6">
        <w:tc>
          <w:tcPr>
            <w:tcW w:w="208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Крива Паланка</w:t>
            </w:r>
          </w:p>
        </w:tc>
        <w:tc>
          <w:tcPr>
            <w:tcW w:w="124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2</w:t>
            </w:r>
          </w:p>
        </w:tc>
        <w:tc>
          <w:tcPr>
            <w:tcW w:w="1641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1</w:t>
            </w:r>
          </w:p>
        </w:tc>
        <w:tc>
          <w:tcPr>
            <w:tcW w:w="1645" w:type="dxa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1</w:t>
            </w:r>
          </w:p>
        </w:tc>
        <w:tc>
          <w:tcPr>
            <w:tcW w:w="1634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48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2</w:t>
            </w:r>
          </w:p>
        </w:tc>
      </w:tr>
      <w:tr w:rsidR="00396F36" w:rsidTr="006F34E6">
        <w:tc>
          <w:tcPr>
            <w:tcW w:w="208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Крушево</w:t>
            </w:r>
          </w:p>
        </w:tc>
        <w:tc>
          <w:tcPr>
            <w:tcW w:w="124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1641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45" w:type="dxa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34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48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396F36" w:rsidTr="006F34E6">
        <w:tc>
          <w:tcPr>
            <w:tcW w:w="208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Куманово</w:t>
            </w:r>
          </w:p>
        </w:tc>
        <w:tc>
          <w:tcPr>
            <w:tcW w:w="124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10</w:t>
            </w:r>
          </w:p>
        </w:tc>
        <w:tc>
          <w:tcPr>
            <w:tcW w:w="1641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9</w:t>
            </w:r>
          </w:p>
        </w:tc>
        <w:tc>
          <w:tcPr>
            <w:tcW w:w="1645" w:type="dxa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1</w:t>
            </w:r>
          </w:p>
        </w:tc>
        <w:tc>
          <w:tcPr>
            <w:tcW w:w="1634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1</w:t>
            </w:r>
          </w:p>
        </w:tc>
        <w:tc>
          <w:tcPr>
            <w:tcW w:w="2448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9</w:t>
            </w:r>
          </w:p>
        </w:tc>
      </w:tr>
      <w:tr w:rsidR="00396F36" w:rsidTr="006F34E6">
        <w:tc>
          <w:tcPr>
            <w:tcW w:w="208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М.  Брод</w:t>
            </w:r>
          </w:p>
        </w:tc>
        <w:tc>
          <w:tcPr>
            <w:tcW w:w="124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1641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1</w:t>
            </w:r>
          </w:p>
        </w:tc>
        <w:tc>
          <w:tcPr>
            <w:tcW w:w="1645" w:type="dxa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34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48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1</w:t>
            </w:r>
          </w:p>
        </w:tc>
      </w:tr>
      <w:tr w:rsidR="00396F36" w:rsidTr="006F34E6">
        <w:tc>
          <w:tcPr>
            <w:tcW w:w="208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Неготино</w:t>
            </w:r>
          </w:p>
        </w:tc>
        <w:tc>
          <w:tcPr>
            <w:tcW w:w="124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6</w:t>
            </w:r>
          </w:p>
        </w:tc>
        <w:tc>
          <w:tcPr>
            <w:tcW w:w="1641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2</w:t>
            </w:r>
          </w:p>
        </w:tc>
        <w:tc>
          <w:tcPr>
            <w:tcW w:w="1645" w:type="dxa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2</w:t>
            </w:r>
          </w:p>
        </w:tc>
        <w:tc>
          <w:tcPr>
            <w:tcW w:w="1634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2</w:t>
            </w:r>
          </w:p>
        </w:tc>
        <w:tc>
          <w:tcPr>
            <w:tcW w:w="2479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1</w:t>
            </w:r>
          </w:p>
        </w:tc>
        <w:tc>
          <w:tcPr>
            <w:tcW w:w="2448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5</w:t>
            </w:r>
          </w:p>
        </w:tc>
      </w:tr>
      <w:tr w:rsidR="00396F36" w:rsidTr="006F34E6">
        <w:tc>
          <w:tcPr>
            <w:tcW w:w="208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Охрид</w:t>
            </w:r>
          </w:p>
        </w:tc>
        <w:tc>
          <w:tcPr>
            <w:tcW w:w="124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58</w:t>
            </w:r>
          </w:p>
        </w:tc>
        <w:tc>
          <w:tcPr>
            <w:tcW w:w="1641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25</w:t>
            </w:r>
          </w:p>
        </w:tc>
        <w:tc>
          <w:tcPr>
            <w:tcW w:w="1645" w:type="dxa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5</w:t>
            </w:r>
          </w:p>
        </w:tc>
        <w:tc>
          <w:tcPr>
            <w:tcW w:w="1634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28</w:t>
            </w:r>
          </w:p>
        </w:tc>
        <w:tc>
          <w:tcPr>
            <w:tcW w:w="2479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4</w:t>
            </w:r>
          </w:p>
        </w:tc>
        <w:tc>
          <w:tcPr>
            <w:tcW w:w="2448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21</w:t>
            </w:r>
          </w:p>
        </w:tc>
      </w:tr>
      <w:tr w:rsidR="00396F36" w:rsidTr="006F34E6">
        <w:tc>
          <w:tcPr>
            <w:tcW w:w="208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Прилеп</w:t>
            </w:r>
          </w:p>
        </w:tc>
        <w:tc>
          <w:tcPr>
            <w:tcW w:w="124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50</w:t>
            </w:r>
          </w:p>
        </w:tc>
        <w:tc>
          <w:tcPr>
            <w:tcW w:w="1641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32</w:t>
            </w:r>
          </w:p>
        </w:tc>
        <w:tc>
          <w:tcPr>
            <w:tcW w:w="1645" w:type="dxa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18</w:t>
            </w:r>
          </w:p>
        </w:tc>
        <w:tc>
          <w:tcPr>
            <w:tcW w:w="1634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48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50</w:t>
            </w:r>
          </w:p>
        </w:tc>
      </w:tr>
      <w:tr w:rsidR="00396F36" w:rsidTr="006F34E6">
        <w:tc>
          <w:tcPr>
            <w:tcW w:w="208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Пробиштип</w:t>
            </w:r>
          </w:p>
        </w:tc>
        <w:tc>
          <w:tcPr>
            <w:tcW w:w="124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1</w:t>
            </w:r>
          </w:p>
        </w:tc>
        <w:tc>
          <w:tcPr>
            <w:tcW w:w="1641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1</w:t>
            </w:r>
          </w:p>
        </w:tc>
        <w:tc>
          <w:tcPr>
            <w:tcW w:w="1645" w:type="dxa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34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48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1</w:t>
            </w:r>
          </w:p>
        </w:tc>
      </w:tr>
      <w:tr w:rsidR="00396F36" w:rsidTr="006F34E6">
        <w:tc>
          <w:tcPr>
            <w:tcW w:w="208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Радовиш</w:t>
            </w:r>
          </w:p>
        </w:tc>
        <w:tc>
          <w:tcPr>
            <w:tcW w:w="124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5</w:t>
            </w:r>
          </w:p>
        </w:tc>
        <w:tc>
          <w:tcPr>
            <w:tcW w:w="1641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3</w:t>
            </w:r>
          </w:p>
        </w:tc>
        <w:tc>
          <w:tcPr>
            <w:tcW w:w="1645" w:type="dxa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2</w:t>
            </w:r>
          </w:p>
        </w:tc>
        <w:tc>
          <w:tcPr>
            <w:tcW w:w="1634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48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5</w:t>
            </w:r>
          </w:p>
        </w:tc>
      </w:tr>
      <w:tr w:rsidR="00396F36" w:rsidTr="006F34E6">
        <w:tc>
          <w:tcPr>
            <w:tcW w:w="208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Ресен</w:t>
            </w:r>
          </w:p>
        </w:tc>
        <w:tc>
          <w:tcPr>
            <w:tcW w:w="124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 xml:space="preserve"> 1</w:t>
            </w:r>
          </w:p>
        </w:tc>
        <w:tc>
          <w:tcPr>
            <w:tcW w:w="1641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1</w:t>
            </w:r>
          </w:p>
        </w:tc>
        <w:tc>
          <w:tcPr>
            <w:tcW w:w="1645" w:type="dxa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34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48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1</w:t>
            </w:r>
          </w:p>
        </w:tc>
      </w:tr>
      <w:tr w:rsidR="00396F36" w:rsidTr="006F34E6">
        <w:tc>
          <w:tcPr>
            <w:tcW w:w="208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Скопје</w:t>
            </w:r>
          </w:p>
        </w:tc>
        <w:tc>
          <w:tcPr>
            <w:tcW w:w="124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101</w:t>
            </w:r>
          </w:p>
        </w:tc>
        <w:tc>
          <w:tcPr>
            <w:tcW w:w="1641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94</w:t>
            </w:r>
          </w:p>
        </w:tc>
        <w:tc>
          <w:tcPr>
            <w:tcW w:w="1645" w:type="dxa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7</w:t>
            </w:r>
          </w:p>
        </w:tc>
        <w:tc>
          <w:tcPr>
            <w:tcW w:w="1634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4</w:t>
            </w:r>
          </w:p>
        </w:tc>
        <w:tc>
          <w:tcPr>
            <w:tcW w:w="2448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97</w:t>
            </w:r>
          </w:p>
        </w:tc>
      </w:tr>
      <w:tr w:rsidR="00396F36" w:rsidTr="006F34E6">
        <w:tc>
          <w:tcPr>
            <w:tcW w:w="208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Свети Николе</w:t>
            </w:r>
          </w:p>
        </w:tc>
        <w:tc>
          <w:tcPr>
            <w:tcW w:w="124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9</w:t>
            </w:r>
          </w:p>
        </w:tc>
        <w:tc>
          <w:tcPr>
            <w:tcW w:w="1641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7</w:t>
            </w:r>
          </w:p>
        </w:tc>
        <w:tc>
          <w:tcPr>
            <w:tcW w:w="1645" w:type="dxa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2</w:t>
            </w:r>
          </w:p>
        </w:tc>
        <w:tc>
          <w:tcPr>
            <w:tcW w:w="1634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48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8</w:t>
            </w:r>
          </w:p>
        </w:tc>
      </w:tr>
      <w:tr w:rsidR="00396F36" w:rsidTr="006F34E6">
        <w:tc>
          <w:tcPr>
            <w:tcW w:w="208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Струмица</w:t>
            </w:r>
          </w:p>
        </w:tc>
        <w:tc>
          <w:tcPr>
            <w:tcW w:w="124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1641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45" w:type="dxa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34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48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396F36" w:rsidTr="006F34E6">
        <w:tc>
          <w:tcPr>
            <w:tcW w:w="208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Струга</w:t>
            </w:r>
          </w:p>
        </w:tc>
        <w:tc>
          <w:tcPr>
            <w:tcW w:w="124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0</w:t>
            </w:r>
          </w:p>
        </w:tc>
        <w:tc>
          <w:tcPr>
            <w:tcW w:w="1641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45" w:type="dxa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34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48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</w:tr>
      <w:tr w:rsidR="00396F36" w:rsidTr="006F34E6">
        <w:tc>
          <w:tcPr>
            <w:tcW w:w="2088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Тетово</w:t>
            </w:r>
          </w:p>
        </w:tc>
        <w:tc>
          <w:tcPr>
            <w:tcW w:w="1241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7</w:t>
            </w:r>
          </w:p>
        </w:tc>
        <w:tc>
          <w:tcPr>
            <w:tcW w:w="1641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7</w:t>
            </w:r>
          </w:p>
        </w:tc>
        <w:tc>
          <w:tcPr>
            <w:tcW w:w="1645" w:type="dxa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34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48" w:type="dxa"/>
            <w:tcBorders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7</w:t>
            </w:r>
          </w:p>
        </w:tc>
      </w:tr>
      <w:tr w:rsidR="00396F36" w:rsidTr="006F34E6">
        <w:tc>
          <w:tcPr>
            <w:tcW w:w="2088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Штип</w:t>
            </w:r>
          </w:p>
        </w:tc>
        <w:tc>
          <w:tcPr>
            <w:tcW w:w="1241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 w:cs="Arial"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sz w:val="16"/>
                <w:szCs w:val="16"/>
              </w:rPr>
              <w:t>6</w:t>
            </w:r>
          </w:p>
        </w:tc>
        <w:tc>
          <w:tcPr>
            <w:tcW w:w="1641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6</w:t>
            </w:r>
          </w:p>
        </w:tc>
        <w:tc>
          <w:tcPr>
            <w:tcW w:w="1645" w:type="dxa"/>
            <w:tcBorders>
              <w:bottom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1634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79" w:type="dxa"/>
            <w:tcBorders>
              <w:left w:val="dashDotStroked" w:sz="24" w:space="0" w:color="auto"/>
              <w:bottom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</w:p>
        </w:tc>
        <w:tc>
          <w:tcPr>
            <w:tcW w:w="2448" w:type="dxa"/>
            <w:tcBorders>
              <w:bottom w:val="dashDotStroked" w:sz="24" w:space="0" w:color="auto"/>
              <w:right w:val="dashDotStroked" w:sz="24" w:space="0" w:color="auto"/>
            </w:tcBorders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sz w:val="16"/>
                <w:szCs w:val="16"/>
              </w:rPr>
              <w:t>6</w:t>
            </w:r>
          </w:p>
        </w:tc>
      </w:tr>
      <w:tr w:rsidR="00396F36" w:rsidTr="006F34E6">
        <w:tc>
          <w:tcPr>
            <w:tcW w:w="208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D050"/>
          </w:tcPr>
          <w:p w:rsidR="00396F36" w:rsidRPr="00427E54" w:rsidRDefault="00396F36" w:rsidP="006F34E6">
            <w:pPr>
              <w:rPr>
                <w:rFonts w:ascii="StobiSerif Regular" w:hAnsi="StobiSerif Regular" w:cs="Arial"/>
                <w:b/>
                <w:sz w:val="16"/>
                <w:szCs w:val="16"/>
              </w:rPr>
            </w:pPr>
          </w:p>
          <w:p w:rsidR="00396F36" w:rsidRPr="00427E54" w:rsidRDefault="00396F36" w:rsidP="006F34E6">
            <w:pPr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b/>
                <w:sz w:val="16"/>
                <w:szCs w:val="16"/>
              </w:rPr>
              <w:t>ВКУПНО</w:t>
            </w:r>
          </w:p>
        </w:tc>
        <w:tc>
          <w:tcPr>
            <w:tcW w:w="12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D050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</w:p>
          <w:p w:rsidR="00396F36" w:rsidRPr="00427E54" w:rsidRDefault="00396F36" w:rsidP="006F34E6">
            <w:pPr>
              <w:jc w:val="center"/>
              <w:rPr>
                <w:rFonts w:ascii="StobiSerif Regular" w:hAnsi="StobiSerif Regular" w:cs="Arial"/>
                <w:b/>
                <w:sz w:val="16"/>
                <w:szCs w:val="16"/>
              </w:rPr>
            </w:pPr>
            <w:r w:rsidRPr="00427E54">
              <w:rPr>
                <w:rFonts w:ascii="StobiSerif Regular" w:hAnsi="StobiSerif Regular" w:cs="Arial"/>
                <w:b/>
                <w:sz w:val="16"/>
                <w:szCs w:val="16"/>
              </w:rPr>
              <w:t>329</w:t>
            </w:r>
          </w:p>
        </w:tc>
        <w:tc>
          <w:tcPr>
            <w:tcW w:w="16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92D050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b/>
                <w:sz w:val="16"/>
                <w:szCs w:val="16"/>
              </w:rPr>
            </w:pPr>
          </w:p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b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b/>
                <w:sz w:val="16"/>
                <w:szCs w:val="16"/>
              </w:rPr>
              <w:t>238</w:t>
            </w:r>
          </w:p>
        </w:tc>
        <w:tc>
          <w:tcPr>
            <w:tcW w:w="1645" w:type="dxa"/>
            <w:tcBorders>
              <w:top w:val="dashDotStroked" w:sz="24" w:space="0" w:color="auto"/>
              <w:bottom w:val="dashDotStroked" w:sz="24" w:space="0" w:color="auto"/>
            </w:tcBorders>
            <w:shd w:val="clear" w:color="auto" w:fill="92D050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b/>
                <w:sz w:val="16"/>
                <w:szCs w:val="16"/>
              </w:rPr>
            </w:pPr>
          </w:p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b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b/>
                <w:sz w:val="16"/>
                <w:szCs w:val="16"/>
              </w:rPr>
              <w:t>57</w:t>
            </w:r>
          </w:p>
        </w:tc>
        <w:tc>
          <w:tcPr>
            <w:tcW w:w="1634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D050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b/>
                <w:sz w:val="16"/>
                <w:szCs w:val="16"/>
              </w:rPr>
            </w:pPr>
          </w:p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b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b/>
                <w:sz w:val="16"/>
                <w:szCs w:val="16"/>
              </w:rPr>
              <w:t>34</w:t>
            </w:r>
          </w:p>
        </w:tc>
        <w:tc>
          <w:tcPr>
            <w:tcW w:w="24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</w:tcBorders>
            <w:shd w:val="clear" w:color="auto" w:fill="92D050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b/>
                <w:sz w:val="16"/>
                <w:szCs w:val="16"/>
              </w:rPr>
            </w:pPr>
          </w:p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b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b/>
                <w:sz w:val="16"/>
                <w:szCs w:val="16"/>
              </w:rPr>
              <w:t>17</w:t>
            </w:r>
          </w:p>
        </w:tc>
        <w:tc>
          <w:tcPr>
            <w:tcW w:w="2448" w:type="dxa"/>
            <w:tcBorders>
              <w:top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92D050"/>
          </w:tcPr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b/>
                <w:sz w:val="16"/>
                <w:szCs w:val="16"/>
              </w:rPr>
            </w:pPr>
          </w:p>
          <w:p w:rsidR="00396F36" w:rsidRPr="00427E54" w:rsidRDefault="00396F36" w:rsidP="006F34E6">
            <w:pPr>
              <w:jc w:val="center"/>
              <w:rPr>
                <w:rFonts w:ascii="StobiSerif Regular" w:hAnsi="StobiSerif Regular"/>
                <w:b/>
                <w:sz w:val="16"/>
                <w:szCs w:val="16"/>
              </w:rPr>
            </w:pPr>
            <w:r w:rsidRPr="00427E54">
              <w:rPr>
                <w:rFonts w:ascii="StobiSerif Regular" w:hAnsi="StobiSerif Regular"/>
                <w:b/>
                <w:sz w:val="16"/>
                <w:szCs w:val="16"/>
              </w:rPr>
              <w:t>270</w:t>
            </w:r>
          </w:p>
        </w:tc>
      </w:tr>
    </w:tbl>
    <w:p w:rsidR="00396F36" w:rsidRDefault="00396F36" w:rsidP="00396F36">
      <w:pPr>
        <w:pStyle w:val="a"/>
      </w:pPr>
    </w:p>
    <w:p w:rsidR="00396F36" w:rsidRPr="0057070B" w:rsidRDefault="00396F36" w:rsidP="00396F36">
      <w:pPr>
        <w:pStyle w:val="a"/>
      </w:pPr>
      <w:r w:rsidRPr="0057070B">
        <w:t>3. Тип на насилство за период 01.01.2020-31.12.2020 година</w:t>
      </w:r>
    </w:p>
    <w:tbl>
      <w:tblPr>
        <w:tblpPr w:leftFromText="180" w:rightFromText="180" w:vertAnchor="text" w:horzAnchor="margin" w:tblpXSpec="center" w:tblpY="254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530"/>
        <w:gridCol w:w="1330"/>
        <w:gridCol w:w="1682"/>
        <w:gridCol w:w="1668"/>
      </w:tblGrid>
      <w:tr w:rsidR="00396F36" w:rsidRPr="00EA68BB" w:rsidTr="006F34E6">
        <w:trPr>
          <w:trHeight w:val="452"/>
        </w:trPr>
        <w:tc>
          <w:tcPr>
            <w:tcW w:w="2718" w:type="dxa"/>
            <w:vMerge w:val="restart"/>
            <w:shd w:val="clear" w:color="auto" w:fill="99CC00"/>
            <w:vAlign w:val="center"/>
          </w:tcPr>
          <w:p w:rsidR="00396F36" w:rsidRPr="00427E54" w:rsidRDefault="00396F36" w:rsidP="006F34E6">
            <w:pPr>
              <w:jc w:val="center"/>
              <w:rPr>
                <w:rFonts w:ascii="StobiSerif" w:hAnsi="StobiSerif" w:cs="Arial"/>
                <w:b/>
                <w:sz w:val="16"/>
                <w:szCs w:val="16"/>
              </w:rPr>
            </w:pPr>
          </w:p>
        </w:tc>
        <w:tc>
          <w:tcPr>
            <w:tcW w:w="6210" w:type="dxa"/>
            <w:gridSpan w:val="4"/>
            <w:shd w:val="clear" w:color="auto" w:fill="99CC00"/>
          </w:tcPr>
          <w:p w:rsidR="00396F36" w:rsidRPr="00427E54" w:rsidRDefault="00396F36" w:rsidP="006F34E6">
            <w:pPr>
              <w:jc w:val="center"/>
              <w:rPr>
                <w:rFonts w:ascii="StobiSerif" w:hAnsi="StobiSerif" w:cs="Arial"/>
                <w:b/>
                <w:sz w:val="16"/>
                <w:szCs w:val="16"/>
              </w:rPr>
            </w:pPr>
            <w:r w:rsidRPr="00427E54">
              <w:rPr>
                <w:rFonts w:ascii="StobiSerif" w:hAnsi="StobiSerif" w:cs="Arial"/>
                <w:b/>
                <w:sz w:val="16"/>
                <w:szCs w:val="16"/>
              </w:rPr>
              <w:t>ТИП НА НАСИЛСТВО</w:t>
            </w:r>
          </w:p>
        </w:tc>
      </w:tr>
      <w:tr w:rsidR="00396F36" w:rsidRPr="00EA68BB" w:rsidTr="006F34E6">
        <w:trPr>
          <w:trHeight w:val="452"/>
        </w:trPr>
        <w:tc>
          <w:tcPr>
            <w:tcW w:w="2718" w:type="dxa"/>
            <w:vMerge/>
            <w:shd w:val="clear" w:color="auto" w:fill="99CC00"/>
            <w:vAlign w:val="center"/>
          </w:tcPr>
          <w:p w:rsidR="00396F36" w:rsidRPr="00427E54" w:rsidRDefault="00396F36" w:rsidP="006F34E6">
            <w:pPr>
              <w:jc w:val="center"/>
              <w:rPr>
                <w:rFonts w:ascii="StobiSerif" w:hAnsi="StobiSerif" w:cs="Arial"/>
                <w:b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99CC00"/>
          </w:tcPr>
          <w:p w:rsidR="00396F36" w:rsidRPr="00427E54" w:rsidRDefault="00396F36" w:rsidP="006F34E6">
            <w:pPr>
              <w:rPr>
                <w:rFonts w:ascii="StobiSerif" w:hAnsi="StobiSerif" w:cs="Arial"/>
                <w:b/>
                <w:sz w:val="16"/>
                <w:szCs w:val="16"/>
              </w:rPr>
            </w:pPr>
            <w:r w:rsidRPr="00427E54">
              <w:rPr>
                <w:rFonts w:ascii="StobiSerif" w:hAnsi="StobiSerif" w:cs="Arial"/>
                <w:b/>
                <w:sz w:val="16"/>
                <w:szCs w:val="16"/>
              </w:rPr>
              <w:t>Физичко насилство</w:t>
            </w:r>
          </w:p>
        </w:tc>
        <w:tc>
          <w:tcPr>
            <w:tcW w:w="1330" w:type="dxa"/>
            <w:shd w:val="clear" w:color="auto" w:fill="99CC00"/>
          </w:tcPr>
          <w:p w:rsidR="00396F36" w:rsidRPr="00427E54" w:rsidRDefault="00396F36" w:rsidP="006F34E6">
            <w:pPr>
              <w:rPr>
                <w:rFonts w:ascii="StobiSerif" w:hAnsi="StobiSerif" w:cs="Arial"/>
                <w:b/>
                <w:sz w:val="16"/>
                <w:szCs w:val="16"/>
              </w:rPr>
            </w:pPr>
            <w:r w:rsidRPr="00427E54">
              <w:rPr>
                <w:rFonts w:ascii="StobiSerif" w:hAnsi="StobiSerif" w:cs="Arial"/>
                <w:b/>
                <w:sz w:val="16"/>
                <w:szCs w:val="16"/>
              </w:rPr>
              <w:t>Психичко насилство</w:t>
            </w:r>
          </w:p>
        </w:tc>
        <w:tc>
          <w:tcPr>
            <w:tcW w:w="1682" w:type="dxa"/>
            <w:shd w:val="clear" w:color="auto" w:fill="99CC00"/>
          </w:tcPr>
          <w:p w:rsidR="00396F36" w:rsidRPr="00427E54" w:rsidRDefault="00396F36" w:rsidP="006F34E6">
            <w:pPr>
              <w:rPr>
                <w:rFonts w:ascii="StobiSerif" w:hAnsi="StobiSerif" w:cs="Arial"/>
                <w:b/>
                <w:sz w:val="16"/>
                <w:szCs w:val="16"/>
              </w:rPr>
            </w:pPr>
            <w:r w:rsidRPr="00427E54">
              <w:rPr>
                <w:rFonts w:ascii="StobiSerif" w:hAnsi="StobiSerif" w:cs="Arial"/>
                <w:b/>
                <w:sz w:val="16"/>
                <w:szCs w:val="16"/>
              </w:rPr>
              <w:t>Сексуално насилство</w:t>
            </w:r>
          </w:p>
        </w:tc>
        <w:tc>
          <w:tcPr>
            <w:tcW w:w="1668" w:type="dxa"/>
            <w:shd w:val="clear" w:color="auto" w:fill="99CC00"/>
          </w:tcPr>
          <w:p w:rsidR="00396F36" w:rsidRPr="00427E54" w:rsidRDefault="00396F36" w:rsidP="006F34E6">
            <w:pPr>
              <w:rPr>
                <w:rFonts w:ascii="StobiSerif" w:hAnsi="StobiSerif" w:cs="Arial"/>
                <w:b/>
                <w:sz w:val="16"/>
                <w:szCs w:val="16"/>
              </w:rPr>
            </w:pPr>
            <w:r w:rsidRPr="00427E54">
              <w:rPr>
                <w:rFonts w:ascii="StobiSerif" w:hAnsi="StobiSerif" w:cs="Arial"/>
                <w:b/>
                <w:sz w:val="16"/>
                <w:szCs w:val="16"/>
              </w:rPr>
              <w:t>Економско насилство</w:t>
            </w:r>
          </w:p>
        </w:tc>
      </w:tr>
      <w:tr w:rsidR="00396F36" w:rsidRPr="00EA68BB" w:rsidTr="006F34E6">
        <w:trPr>
          <w:trHeight w:val="452"/>
        </w:trPr>
        <w:tc>
          <w:tcPr>
            <w:tcW w:w="2718" w:type="dxa"/>
            <w:shd w:val="clear" w:color="auto" w:fill="FFFFFF" w:themeFill="background1"/>
            <w:vAlign w:val="center"/>
          </w:tcPr>
          <w:p w:rsidR="00396F36" w:rsidRPr="00427E54" w:rsidRDefault="00396F36" w:rsidP="006F34E6">
            <w:pPr>
              <w:jc w:val="center"/>
              <w:rPr>
                <w:rFonts w:ascii="StobiSerif" w:hAnsi="StobiSerif" w:cs="Arial"/>
                <w:b/>
                <w:sz w:val="16"/>
                <w:szCs w:val="16"/>
                <w:highlight w:val="lightGray"/>
              </w:rPr>
            </w:pPr>
            <w:r w:rsidRPr="00427E54">
              <w:rPr>
                <w:rFonts w:ascii="StobiSerif" w:hAnsi="StobiSerif" w:cs="Arial"/>
                <w:b/>
                <w:sz w:val="16"/>
                <w:szCs w:val="16"/>
              </w:rPr>
              <w:t>ВКУПНО:</w:t>
            </w:r>
          </w:p>
        </w:tc>
        <w:tc>
          <w:tcPr>
            <w:tcW w:w="1530" w:type="dxa"/>
            <w:shd w:val="clear" w:color="auto" w:fill="FFFFFF" w:themeFill="background1"/>
          </w:tcPr>
          <w:p w:rsidR="00396F36" w:rsidRPr="00427E54" w:rsidRDefault="00396F36" w:rsidP="006F34E6">
            <w:pPr>
              <w:tabs>
                <w:tab w:val="left" w:pos="1920"/>
              </w:tabs>
              <w:jc w:val="center"/>
              <w:rPr>
                <w:rFonts w:ascii="StobiSerif" w:hAnsi="StobiSerif" w:cs="Arial"/>
                <w:b/>
                <w:sz w:val="16"/>
                <w:szCs w:val="16"/>
              </w:rPr>
            </w:pPr>
            <w:r w:rsidRPr="00427E54">
              <w:rPr>
                <w:rFonts w:ascii="StobiSerif" w:hAnsi="StobiSerif" w:cs="Arial"/>
                <w:b/>
                <w:sz w:val="16"/>
                <w:szCs w:val="16"/>
              </w:rPr>
              <w:t>779</w:t>
            </w:r>
          </w:p>
        </w:tc>
        <w:tc>
          <w:tcPr>
            <w:tcW w:w="1330" w:type="dxa"/>
            <w:shd w:val="clear" w:color="auto" w:fill="FFFFFF" w:themeFill="background1"/>
          </w:tcPr>
          <w:p w:rsidR="00396F36" w:rsidRPr="00427E54" w:rsidRDefault="00396F36" w:rsidP="006F34E6">
            <w:pPr>
              <w:tabs>
                <w:tab w:val="left" w:pos="1665"/>
              </w:tabs>
              <w:jc w:val="center"/>
              <w:rPr>
                <w:rFonts w:ascii="StobiSerif" w:hAnsi="StobiSerif" w:cs="Arial"/>
                <w:b/>
                <w:sz w:val="16"/>
                <w:szCs w:val="16"/>
              </w:rPr>
            </w:pPr>
            <w:r w:rsidRPr="00427E54">
              <w:rPr>
                <w:rFonts w:ascii="StobiSerif" w:hAnsi="StobiSerif" w:cs="Arial"/>
                <w:b/>
                <w:sz w:val="16"/>
                <w:szCs w:val="16"/>
              </w:rPr>
              <w:t>1045</w:t>
            </w:r>
          </w:p>
        </w:tc>
        <w:tc>
          <w:tcPr>
            <w:tcW w:w="1682" w:type="dxa"/>
            <w:shd w:val="clear" w:color="auto" w:fill="FFFFFF" w:themeFill="background1"/>
          </w:tcPr>
          <w:p w:rsidR="00396F36" w:rsidRPr="00427E54" w:rsidRDefault="00396F36" w:rsidP="006F34E6">
            <w:pPr>
              <w:jc w:val="center"/>
              <w:rPr>
                <w:rFonts w:ascii="StobiSerif" w:hAnsi="StobiSerif" w:cs="Arial"/>
                <w:b/>
                <w:sz w:val="16"/>
                <w:szCs w:val="16"/>
              </w:rPr>
            </w:pPr>
            <w:r w:rsidRPr="00427E54">
              <w:rPr>
                <w:rFonts w:ascii="StobiSerif" w:hAnsi="StobiSerif" w:cs="Arial"/>
                <w:b/>
                <w:sz w:val="16"/>
                <w:szCs w:val="16"/>
              </w:rPr>
              <w:t>5</w:t>
            </w:r>
          </w:p>
        </w:tc>
        <w:tc>
          <w:tcPr>
            <w:tcW w:w="1668" w:type="dxa"/>
            <w:shd w:val="clear" w:color="auto" w:fill="FFFFFF" w:themeFill="background1"/>
          </w:tcPr>
          <w:p w:rsidR="00396F36" w:rsidRPr="00427E54" w:rsidRDefault="00396F36" w:rsidP="006F34E6">
            <w:pPr>
              <w:jc w:val="center"/>
              <w:rPr>
                <w:rFonts w:ascii="StobiSerif" w:hAnsi="StobiSerif" w:cs="Arial"/>
                <w:b/>
                <w:sz w:val="16"/>
                <w:szCs w:val="16"/>
              </w:rPr>
            </w:pPr>
            <w:r w:rsidRPr="00427E54">
              <w:rPr>
                <w:rFonts w:ascii="StobiSerif" w:hAnsi="StobiSerif" w:cs="Arial"/>
                <w:b/>
                <w:sz w:val="16"/>
                <w:szCs w:val="16"/>
              </w:rPr>
              <w:t>24</w:t>
            </w:r>
          </w:p>
        </w:tc>
      </w:tr>
    </w:tbl>
    <w:p w:rsidR="00396F36" w:rsidRDefault="00396F36" w:rsidP="00396F36">
      <w:pPr>
        <w:pStyle w:val="a"/>
      </w:pPr>
    </w:p>
    <w:p w:rsidR="00396F36" w:rsidRPr="00B96070" w:rsidRDefault="00396F36" w:rsidP="00396F36">
      <w:pPr>
        <w:rPr>
          <w:rFonts w:ascii="StobiSerif Regular" w:hAnsi="StobiSerif Regular" w:cs="Arial"/>
        </w:rPr>
      </w:pPr>
      <w:r w:rsidRPr="00B96070">
        <w:rPr>
          <w:rFonts w:ascii="StobiSerif Regular" w:hAnsi="StobiSerif Regular" w:cs="Arial"/>
        </w:rPr>
        <w:t>4. Преземени мерки</w:t>
      </w:r>
      <w:r w:rsidRPr="00B96070">
        <w:rPr>
          <w:rFonts w:ascii="StobiSerif Regular" w:hAnsi="StobiSerif Regular"/>
        </w:rPr>
        <w:t xml:space="preserve"> за време на КОВИД 19</w:t>
      </w:r>
    </w:p>
    <w:p w:rsidR="00396F36" w:rsidRPr="00FC1BC1" w:rsidRDefault="00396F36" w:rsidP="00396F36">
      <w:pPr>
        <w:rPr>
          <w:rFonts w:ascii="StobiSerif Regular" w:hAnsi="StobiSerif Regular" w:cs="Arial"/>
        </w:rPr>
      </w:pPr>
    </w:p>
    <w:p w:rsidR="00396F36" w:rsidRPr="00F25534" w:rsidRDefault="00396F36" w:rsidP="00396F36">
      <w:pPr>
        <w:pStyle w:val="ListParagraph"/>
        <w:numPr>
          <w:ilvl w:val="0"/>
          <w:numId w:val="2"/>
        </w:numPr>
        <w:suppressAutoHyphens/>
        <w:autoSpaceDE/>
        <w:autoSpaceDN/>
        <w:spacing w:after="200" w:line="276" w:lineRule="auto"/>
        <w:contextualSpacing/>
        <w:rPr>
          <w:rFonts w:ascii="StobiSerif Regular" w:hAnsi="StobiSerif Regular" w:cs="Arial"/>
        </w:rPr>
      </w:pPr>
      <w:r w:rsidRPr="00F25534">
        <w:rPr>
          <w:rFonts w:ascii="StobiSerif Regular" w:hAnsi="StobiSerif Regular" w:cs="Arial"/>
        </w:rPr>
        <w:t xml:space="preserve">Министерството за труд и социјална политика подготвува кампања за пријава на  семејно насилство во вонредна состојба COVID-19 и истата, во соработка со секторот за односи со јавност на Владата на Република Северна Македонија, и беше  дистрибуирана преку социјалните медиуми и јавниот сервис. По однос на опфатот на видеото Секторот за социјална заштита нема податоци.  </w:t>
      </w:r>
    </w:p>
    <w:p w:rsidR="00396F36" w:rsidRPr="00F25534" w:rsidRDefault="00396F36" w:rsidP="00396F36">
      <w:pPr>
        <w:pStyle w:val="ListParagraph"/>
        <w:numPr>
          <w:ilvl w:val="0"/>
          <w:numId w:val="2"/>
        </w:numPr>
        <w:suppressAutoHyphens/>
        <w:autoSpaceDE/>
        <w:autoSpaceDN/>
        <w:spacing w:after="200" w:line="276" w:lineRule="auto"/>
        <w:contextualSpacing/>
        <w:rPr>
          <w:rFonts w:ascii="StobiSerif Regular" w:hAnsi="StobiSerif Regular" w:cs="Arial"/>
        </w:rPr>
      </w:pPr>
      <w:r w:rsidRPr="00F25534">
        <w:rPr>
          <w:rFonts w:ascii="StobiSerif Regular" w:hAnsi="StobiSerif Regular" w:cs="Arial"/>
        </w:rPr>
        <w:t xml:space="preserve">Министерството за труд и социјална политика во соработка со ОБСЕ подготвија и дистрибуираа флаери  во кои беа содржани  основните информации за пријава на семејно насилство односно каде жртвата да се обрати за помош и истите се  дистрибуирани на види места (маркети, аптеки, институции и  др.) . Со поддршка на  Канцеларијата на УНФПА,   беа изготвени флаери и постери, со основните иформациии каде жртвите може да пријават и достапноста на специјализираните услуги за жртви на семејно и родово базирано насилство. Вкупно беа дистрибуирани  300 000 флаери.  </w:t>
      </w:r>
    </w:p>
    <w:p w:rsidR="00396F36" w:rsidRPr="00F25534" w:rsidRDefault="00396F36" w:rsidP="00396F36">
      <w:pPr>
        <w:pStyle w:val="ListParagraph"/>
        <w:numPr>
          <w:ilvl w:val="0"/>
          <w:numId w:val="2"/>
        </w:numPr>
        <w:suppressAutoHyphens/>
        <w:autoSpaceDE/>
        <w:autoSpaceDN/>
        <w:spacing w:after="200" w:line="276" w:lineRule="auto"/>
        <w:contextualSpacing/>
        <w:rPr>
          <w:rFonts w:ascii="StobiSerif Regular" w:hAnsi="StobiSerif Regular" w:cs="Arial"/>
        </w:rPr>
      </w:pPr>
      <w:r w:rsidRPr="00F25534">
        <w:rPr>
          <w:rFonts w:ascii="StobiSerif Regular" w:hAnsi="StobiSerif Regular" w:cs="Arial"/>
        </w:rPr>
        <w:t>Дополнително, во соработка со партнерските организации, Министерството за труд и социјална политика  обезбеди поддршка во вид на прехрамбени и хигиенски пакети за сите регистрирани жени жртви на семејно насилство, односно дистрибуирани  беа 359 пакети со храна и 359  хигиенски пакети.</w:t>
      </w:r>
    </w:p>
    <w:p w:rsidR="00396F36" w:rsidRDefault="00396F36" w:rsidP="00396F36">
      <w:pPr>
        <w:pStyle w:val="ListParagraph"/>
        <w:numPr>
          <w:ilvl w:val="0"/>
          <w:numId w:val="2"/>
        </w:numPr>
        <w:suppressAutoHyphens/>
        <w:autoSpaceDE/>
        <w:autoSpaceDN/>
        <w:spacing w:after="200" w:line="276" w:lineRule="auto"/>
        <w:contextualSpacing/>
        <w:rPr>
          <w:rFonts w:ascii="StobiSerif Regular" w:hAnsi="StobiSerif Regular" w:cs="Arial"/>
        </w:rPr>
      </w:pPr>
      <w:r w:rsidRPr="00FC1BC1">
        <w:rPr>
          <w:rFonts w:ascii="StobiSerif Regular" w:hAnsi="StobiSerif Regular" w:cs="Arial"/>
        </w:rPr>
        <w:t>Министерството за труд и социјална политика достави допис известување  до сите општини на територијата на Република Северна Македонија, за начинот и потребата од итност во постапувањето и достапноста на сервисите за жртвите на семејно насилство. Во овој период сите специјализирани услуги за жртвите на семејно насилство во 7 Плански Региони на територијата на Република Северна Македонија, беа достапни и отворени за жртвите.  За специјализираните сервиси – Центри за жени жртви на семејно насилство  од страна на Министерството за труд и социјална политика изготвен е и Протокол за превенција и контрола од КОВИД -19, за услугата привремен престој и  за жртвите на семејно насилство.</w:t>
      </w:r>
      <w:r>
        <w:rPr>
          <w:rFonts w:ascii="StobiSerif Regular" w:hAnsi="StobiSerif Regular" w:cs="Arial"/>
        </w:rPr>
        <w:t xml:space="preserve"> </w:t>
      </w:r>
    </w:p>
    <w:p w:rsidR="00396F36" w:rsidRDefault="00396F36" w:rsidP="00396F36">
      <w:pPr>
        <w:pStyle w:val="ListParagraph"/>
        <w:numPr>
          <w:ilvl w:val="0"/>
          <w:numId w:val="2"/>
        </w:numPr>
        <w:suppressAutoHyphens/>
        <w:autoSpaceDE/>
        <w:autoSpaceDN/>
        <w:spacing w:after="200" w:line="276" w:lineRule="auto"/>
        <w:contextualSpacing/>
        <w:rPr>
          <w:rFonts w:ascii="StobiSerif Regular" w:hAnsi="StobiSerif Regular" w:cs="Arial"/>
        </w:rPr>
      </w:pPr>
      <w:r w:rsidRPr="00FC1BC1">
        <w:rPr>
          <w:rFonts w:ascii="StobiSerif Regular" w:hAnsi="StobiSerif Regular" w:cs="Arial"/>
        </w:rPr>
        <w:t xml:space="preserve">Центрите за социјална работа  интензивно соработуваат со здруженијата кои работат на проблематиката семејно насилство. Министерството за труд и социјална политика во  2020 година има склучено договори со 4 здруженија кои работат на проблематиката семејно насилство и даваат специјализирани  услуги  на жртвите на семејно насилство (СОС линија, Кризно сместување 24/48часа, Сместување во засолниште до 1 година, Психо-социјален третман на жртви на семејно насилство во советувалиште),  согласно Одлуката на Владата на Република Северна Македонија  за финансирање на програмските </w:t>
      </w:r>
      <w:r w:rsidRPr="00FC1BC1">
        <w:rPr>
          <w:rFonts w:ascii="StobiSerif Regular" w:hAnsi="StobiSerif Regular" w:cs="Arial"/>
        </w:rPr>
        <w:lastRenderedPageBreak/>
        <w:t>активности на националните инвалидски организации, нивните здруженија и нивните асоцијации, на здруженија   за борба против семејното насилство и за Црвен Крст на Република Северна Македонија. Исто така министерството соработува и со останатите здруженија кои работат на проблематиката семејно насилство односно даватели на  социјални услуги  на жртвите на семејно насилство кои се во системот на социјална заштита, а не се финансирани од буџетски средства на министерството.</w:t>
      </w:r>
      <w:r>
        <w:rPr>
          <w:rFonts w:ascii="StobiSerif Regular" w:hAnsi="StobiSerif Regular" w:cs="Arial"/>
        </w:rPr>
        <w:t xml:space="preserve"> </w:t>
      </w:r>
      <w:r w:rsidRPr="00FC1BC1">
        <w:rPr>
          <w:rFonts w:ascii="StobiSerif Regular" w:hAnsi="StobiSerif Regular" w:cs="Arial"/>
        </w:rPr>
        <w:t>Во перидот од пандемијата, еднаш неделно се одржуваа заеднички состаноци со здруженијата , надлежните институции и  во координација со Кризниот Штаб при Влада на РСМ, со цел заедничко преземање на конкретни мерки и активности и координирано постапување и заштита. За сите препораки кои беа дадени од здруженијата институциите постапуваа и ги известува здруженијата по однос на дадените препораки.</w:t>
      </w:r>
    </w:p>
    <w:p w:rsidR="00396F36" w:rsidRDefault="00396F36" w:rsidP="00396F36">
      <w:pPr>
        <w:pStyle w:val="ListParagraph"/>
        <w:numPr>
          <w:ilvl w:val="0"/>
          <w:numId w:val="2"/>
        </w:numPr>
        <w:suppressAutoHyphens/>
        <w:autoSpaceDE/>
        <w:autoSpaceDN/>
        <w:spacing w:after="200" w:line="276" w:lineRule="auto"/>
        <w:contextualSpacing/>
        <w:rPr>
          <w:rFonts w:ascii="StobiSerif Regular" w:hAnsi="StobiSerif Regular" w:cs="Arial"/>
        </w:rPr>
      </w:pPr>
      <w:r w:rsidRPr="00FC1BC1">
        <w:rPr>
          <w:rFonts w:ascii="StobiSerif Regular" w:hAnsi="StobiSerif Regular" w:cs="Arial"/>
        </w:rPr>
        <w:t>Министерството за труд и социјална политика и Министерството за внатрешни работи, координирано постапуваа во случај на семејно насилство и за време на полициски час и со другите надлежни институции кои постапуваат во случаи на семејно насилство. Стручните лица од центрите за социјална работа имаат дозвола за непречено движење и за време на полициски час, со цел жртвите да ја добијат потребната заштита и поддршка.</w:t>
      </w:r>
    </w:p>
    <w:p w:rsidR="00396F36" w:rsidRDefault="00396F36" w:rsidP="00396F36">
      <w:pPr>
        <w:pStyle w:val="ListParagraph"/>
        <w:numPr>
          <w:ilvl w:val="0"/>
          <w:numId w:val="2"/>
        </w:numPr>
        <w:suppressAutoHyphens/>
        <w:autoSpaceDE/>
        <w:autoSpaceDN/>
        <w:spacing w:after="200" w:line="276" w:lineRule="auto"/>
        <w:contextualSpacing/>
        <w:rPr>
          <w:rFonts w:ascii="StobiSerif Regular" w:hAnsi="StobiSerif Regular" w:cs="Arial"/>
        </w:rPr>
      </w:pPr>
      <w:r w:rsidRPr="00FC1BC1">
        <w:rPr>
          <w:rFonts w:ascii="StobiSerif Regular" w:hAnsi="StobiSerif Regular" w:cs="Arial"/>
        </w:rPr>
        <w:t>Исто така Министерството за внатрешни работи достави  телеграма   до сите полициски станици  по однос на постапувањето на полициските службеници во случај на пријава и постапување на жртвите на семејно насилство. Во периодот на полициски час, жртвите на семејн</w:t>
      </w:r>
      <w:r>
        <w:rPr>
          <w:rFonts w:ascii="StobiSerif Regular" w:hAnsi="StobiSerif Regular" w:cs="Arial"/>
        </w:rPr>
        <w:t>о насилство беа иземени од одлук</w:t>
      </w:r>
      <w:r w:rsidRPr="00FC1BC1">
        <w:rPr>
          <w:rFonts w:ascii="StobiSerif Regular" w:hAnsi="StobiSerif Regular" w:cs="Arial"/>
        </w:rPr>
        <w:t>ата за забрана на движење.</w:t>
      </w:r>
    </w:p>
    <w:p w:rsidR="00396F36" w:rsidRPr="0057070B" w:rsidRDefault="00396F36" w:rsidP="00396F36">
      <w:pPr>
        <w:pStyle w:val="ListParagraph"/>
        <w:numPr>
          <w:ilvl w:val="0"/>
          <w:numId w:val="2"/>
        </w:numPr>
        <w:suppressAutoHyphens/>
        <w:autoSpaceDE/>
        <w:autoSpaceDN/>
        <w:spacing w:after="200" w:line="276" w:lineRule="auto"/>
        <w:contextualSpacing/>
        <w:rPr>
          <w:rFonts w:ascii="StobiSerif Regular" w:hAnsi="StobiSerif Regular" w:cs="Arial"/>
        </w:rPr>
      </w:pPr>
      <w:r w:rsidRPr="00F25534">
        <w:rPr>
          <w:rFonts w:ascii="StobiSerif Regular" w:hAnsi="StobiSerif Regular" w:cs="Arial"/>
        </w:rPr>
        <w:t>Во соработка со Канцеларијата на УНДП, изготвена е и  веб апликацијата  „Биди безбедна“.</w:t>
      </w:r>
      <w:r>
        <w:rPr>
          <w:rFonts w:ascii="StobiSerif Regular" w:hAnsi="StobiSerif Regular" w:cs="Arial"/>
        </w:rPr>
        <w:t xml:space="preserve">     Секторот</w:t>
      </w:r>
      <w:r w:rsidRPr="00F25534">
        <w:rPr>
          <w:rFonts w:ascii="StobiSerif Regular" w:hAnsi="StobiSerif Regular" w:cs="Arial"/>
        </w:rPr>
        <w:t xml:space="preserve"> </w:t>
      </w:r>
      <w:r>
        <w:rPr>
          <w:rFonts w:ascii="StobiSerif Regular" w:hAnsi="StobiSerif Regular" w:cs="Arial"/>
        </w:rPr>
        <w:t>за социјална заштита нема податоци колку пријави  се регистрирани на апликацијата  и колку симнувања има на истата.</w:t>
      </w:r>
      <w:r w:rsidRPr="00F25534">
        <w:rPr>
          <w:rFonts w:ascii="StobiSerif Regular" w:hAnsi="StobiSerif Regular" w:cs="Arial"/>
        </w:rPr>
        <w:t xml:space="preserve">                                                                                                                                            </w:t>
      </w:r>
    </w:p>
    <w:p w:rsidR="00396F36" w:rsidRPr="00396F36" w:rsidRDefault="00396F36">
      <w:pPr>
        <w:rPr>
          <w:rFonts w:ascii="StobiSerif Regular" w:hAnsi="StobiSerif Regular"/>
        </w:rPr>
      </w:pPr>
      <w:bookmarkStart w:id="0" w:name="_GoBack"/>
      <w:bookmarkEnd w:id="0"/>
    </w:p>
    <w:sectPr w:rsidR="00396F36" w:rsidRPr="00396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">
    <w:altName w:val="StobiSerif Regular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3201C"/>
    <w:multiLevelType w:val="hybridMultilevel"/>
    <w:tmpl w:val="2E502AC2"/>
    <w:lvl w:ilvl="0" w:tplc="9A1CD1B2">
      <w:start w:val="1"/>
      <w:numFmt w:val="decimal"/>
      <w:lvlText w:val="%1."/>
      <w:lvlJc w:val="left"/>
      <w:pPr>
        <w:ind w:left="100" w:hanging="224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1" w:tplc="1E38BC8E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2" w:tplc="11DA2F66">
      <w:numFmt w:val="bullet"/>
      <w:lvlText w:val="•"/>
      <w:lvlJc w:val="left"/>
      <w:pPr>
        <w:ind w:left="1793" w:hanging="360"/>
      </w:pPr>
      <w:rPr>
        <w:lang w:val="bg-BG" w:eastAsia="en-US" w:bidi="ar-SA"/>
      </w:rPr>
    </w:lvl>
    <w:lvl w:ilvl="3" w:tplc="C9BA7FFA">
      <w:numFmt w:val="bullet"/>
      <w:lvlText w:val="•"/>
      <w:lvlJc w:val="left"/>
      <w:pPr>
        <w:ind w:left="2766" w:hanging="360"/>
      </w:pPr>
      <w:rPr>
        <w:lang w:val="bg-BG" w:eastAsia="en-US" w:bidi="ar-SA"/>
      </w:rPr>
    </w:lvl>
    <w:lvl w:ilvl="4" w:tplc="19204F18">
      <w:numFmt w:val="bullet"/>
      <w:lvlText w:val="•"/>
      <w:lvlJc w:val="left"/>
      <w:pPr>
        <w:ind w:left="3740" w:hanging="360"/>
      </w:pPr>
      <w:rPr>
        <w:lang w:val="bg-BG" w:eastAsia="en-US" w:bidi="ar-SA"/>
      </w:rPr>
    </w:lvl>
    <w:lvl w:ilvl="5" w:tplc="D98EA5C4">
      <w:numFmt w:val="bullet"/>
      <w:lvlText w:val="•"/>
      <w:lvlJc w:val="left"/>
      <w:pPr>
        <w:ind w:left="4713" w:hanging="360"/>
      </w:pPr>
      <w:rPr>
        <w:lang w:val="bg-BG" w:eastAsia="en-US" w:bidi="ar-SA"/>
      </w:rPr>
    </w:lvl>
    <w:lvl w:ilvl="6" w:tplc="CE88BA8A">
      <w:numFmt w:val="bullet"/>
      <w:lvlText w:val="•"/>
      <w:lvlJc w:val="left"/>
      <w:pPr>
        <w:ind w:left="5686" w:hanging="360"/>
      </w:pPr>
      <w:rPr>
        <w:lang w:val="bg-BG" w:eastAsia="en-US" w:bidi="ar-SA"/>
      </w:rPr>
    </w:lvl>
    <w:lvl w:ilvl="7" w:tplc="B3DA4B18">
      <w:numFmt w:val="bullet"/>
      <w:lvlText w:val="•"/>
      <w:lvlJc w:val="left"/>
      <w:pPr>
        <w:ind w:left="6660" w:hanging="360"/>
      </w:pPr>
      <w:rPr>
        <w:lang w:val="bg-BG" w:eastAsia="en-US" w:bidi="ar-SA"/>
      </w:rPr>
    </w:lvl>
    <w:lvl w:ilvl="8" w:tplc="57DE6CD8">
      <w:numFmt w:val="bullet"/>
      <w:lvlText w:val="•"/>
      <w:lvlJc w:val="left"/>
      <w:pPr>
        <w:ind w:left="7633" w:hanging="360"/>
      </w:pPr>
      <w:rPr>
        <w:lang w:val="bg-BG" w:eastAsia="en-US" w:bidi="ar-SA"/>
      </w:rPr>
    </w:lvl>
  </w:abstractNum>
  <w:abstractNum w:abstractNumId="1" w15:restartNumberingAfterBreak="0">
    <w:nsid w:val="58B01F74"/>
    <w:multiLevelType w:val="hybridMultilevel"/>
    <w:tmpl w:val="AE86B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48D"/>
    <w:rsid w:val="00254C16"/>
    <w:rsid w:val="00396F36"/>
    <w:rsid w:val="0045348D"/>
    <w:rsid w:val="0086294B"/>
    <w:rsid w:val="00870B25"/>
    <w:rsid w:val="008739C1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CD9E4"/>
  <w15:chartTrackingRefBased/>
  <w15:docId w15:val="{2FCC6C72-3394-4738-901A-9DB6E5B8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39C1"/>
    <w:pPr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rsid w:val="008739C1"/>
  </w:style>
  <w:style w:type="character" w:customStyle="1" w:styleId="BodyTextChar">
    <w:name w:val="Body Text Char"/>
    <w:basedOn w:val="DefaultParagraphFont"/>
    <w:link w:val="BodyText"/>
    <w:uiPriority w:val="1"/>
    <w:semiHidden/>
    <w:rsid w:val="008739C1"/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8739C1"/>
    <w:pPr>
      <w:ind w:left="820"/>
      <w:jc w:val="both"/>
    </w:pPr>
  </w:style>
  <w:style w:type="table" w:styleId="TableGrid">
    <w:name w:val="Table Grid"/>
    <w:basedOn w:val="TableNormal"/>
    <w:uiPriority w:val="59"/>
    <w:rsid w:val="00396F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Болд текст"/>
    <w:basedOn w:val="Normal"/>
    <w:link w:val="Char"/>
    <w:autoRedefine/>
    <w:uiPriority w:val="99"/>
    <w:rsid w:val="00396F36"/>
    <w:pPr>
      <w:suppressAutoHyphens/>
      <w:autoSpaceDE/>
      <w:autoSpaceDN/>
      <w:jc w:val="both"/>
    </w:pPr>
    <w:rPr>
      <w:rFonts w:ascii="StobiSerif" w:eastAsia="Times New Roman" w:hAnsi="StobiSerif" w:cs="StobiSerif Regular"/>
      <w:bCs/>
      <w:lang w:val="mk-MK" w:eastAsia="en-GB"/>
    </w:rPr>
  </w:style>
  <w:style w:type="character" w:customStyle="1" w:styleId="Char">
    <w:name w:val="Болд текст Char"/>
    <w:basedOn w:val="DefaultParagraphFont"/>
    <w:link w:val="a"/>
    <w:uiPriority w:val="99"/>
    <w:locked/>
    <w:rsid w:val="00396F36"/>
    <w:rPr>
      <w:rFonts w:ascii="StobiSerif" w:eastAsia="Times New Roman" w:hAnsi="StobiSerif" w:cs="StobiSerif Regular"/>
      <w:bCs/>
      <w:lang w:val="mk-MK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3</cp:revision>
  <dcterms:created xsi:type="dcterms:W3CDTF">2023-03-24T09:45:00Z</dcterms:created>
  <dcterms:modified xsi:type="dcterms:W3CDTF">2023-03-24T09:57:00Z</dcterms:modified>
</cp:coreProperties>
</file>